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2D341" w14:textId="77777777" w:rsidR="002A0929" w:rsidRDefault="00000000">
      <w:pPr>
        <w:pStyle w:val="Title"/>
        <w:ind w:left="720"/>
        <w:rPr>
          <w:color w:val="09103D"/>
        </w:rPr>
      </w:pPr>
      <w:r>
        <w:t>[</w:t>
      </w:r>
      <w:r>
        <w:rPr>
          <w:color w:val="09103D"/>
        </w:rPr>
        <w:t>Company name]</w:t>
      </w:r>
      <w:r>
        <w:rPr>
          <w:noProof/>
        </w:rPr>
        <mc:AlternateContent>
          <mc:Choice Requires="wpg">
            <w:drawing>
              <wp:anchor distT="0" distB="0" distL="0" distR="0" simplePos="0" relativeHeight="251658240" behindDoc="1" locked="0" layoutInCell="1" hidden="0" allowOverlap="1" wp14:anchorId="3CD04B12" wp14:editId="1DDCB43A">
                <wp:simplePos x="0" y="0"/>
                <wp:positionH relativeFrom="column">
                  <wp:posOffset>-535621</wp:posOffset>
                </wp:positionH>
                <wp:positionV relativeFrom="paragraph">
                  <wp:posOffset>-10476</wp:posOffset>
                </wp:positionV>
                <wp:extent cx="7544435" cy="5238750"/>
                <wp:effectExtent l="0" t="0" r="0" b="0"/>
                <wp:wrapNone/>
                <wp:docPr id="1" name="Rectangle 1"/>
                <wp:cNvGraphicFramePr/>
                <a:graphic xmlns:a="http://schemas.openxmlformats.org/drawingml/2006/main">
                  <a:graphicData uri="http://schemas.microsoft.com/office/word/2010/wordprocessingShape">
                    <wps:wsp>
                      <wps:cNvSpPr/>
                      <wps:spPr>
                        <a:xfrm>
                          <a:off x="1578545" y="1165388"/>
                          <a:ext cx="7534910" cy="5229225"/>
                        </a:xfrm>
                        <a:prstGeom prst="rect">
                          <a:avLst/>
                        </a:prstGeom>
                        <a:solidFill>
                          <a:srgbClr val="FAFAFA"/>
                        </a:solidFill>
                        <a:ln>
                          <a:noFill/>
                        </a:ln>
                      </wps:spPr>
                      <wps:txbx>
                        <w:txbxContent>
                          <w:p w14:paraId="522CF4AD"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-535621</wp:posOffset>
                </wp:positionH>
                <wp:positionV relativeFrom="paragraph">
                  <wp:posOffset>-10476</wp:posOffset>
                </wp:positionV>
                <wp:extent cx="7544435" cy="523875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544435" cy="52387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36FAE1DF" wp14:editId="51B808D1">
                <wp:simplePos x="0" y="0"/>
                <wp:positionH relativeFrom="column">
                  <wp:posOffset>-30795</wp:posOffset>
                </wp:positionH>
                <wp:positionV relativeFrom="paragraph">
                  <wp:posOffset>-181926</wp:posOffset>
                </wp:positionV>
                <wp:extent cx="6506311" cy="1751798"/>
                <wp:effectExtent l="0" t="0" r="0" b="0"/>
                <wp:wrapNone/>
                <wp:docPr id="3" name="Rectangle 3"/>
                <wp:cNvGraphicFramePr/>
                <a:graphic xmlns:a="http://schemas.openxmlformats.org/drawingml/2006/main">
                  <a:graphicData uri="http://schemas.microsoft.com/office/word/2010/wordprocessingShape">
                    <wps:wsp>
                      <wps:cNvSpPr/>
                      <wps:spPr>
                        <a:xfrm>
                          <a:off x="2097607" y="2908864"/>
                          <a:ext cx="6496786" cy="1742273"/>
                        </a:xfrm>
                        <a:prstGeom prst="rect">
                          <a:avLst/>
                        </a:prstGeom>
                        <a:solidFill>
                          <a:srgbClr val="EEE4FF"/>
                        </a:solidFill>
                        <a:ln>
                          <a:noFill/>
                        </a:ln>
                      </wps:spPr>
                      <wps:txbx>
                        <w:txbxContent>
                          <w:p w14:paraId="79B4E341"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-30795</wp:posOffset>
                </wp:positionH>
                <wp:positionV relativeFrom="paragraph">
                  <wp:posOffset>-181926</wp:posOffset>
                </wp:positionV>
                <wp:extent cx="6506311" cy="1751798"/>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506311" cy="1751798"/>
                        </a:xfrm>
                        <a:prstGeom prst="rect"/>
                        <a:ln/>
                      </pic:spPr>
                    </pic:pic>
                  </a:graphicData>
                </a:graphic>
              </wp:anchor>
            </w:drawing>
          </mc:Fallback>
        </mc:AlternateContent>
      </w:r>
    </w:p>
    <w:p w14:paraId="721F097A" w14:textId="77777777" w:rsidR="002A0929" w:rsidRDefault="00000000">
      <w:pPr>
        <w:ind w:left="720"/>
        <w:rPr>
          <w:b/>
          <w:bCs/>
          <w:color w:val="09103D"/>
          <w:sz w:val="24"/>
          <w:szCs w:val="24"/>
        </w:rPr>
      </w:pPr>
      <w:r>
        <w:rPr>
          <w:b/>
          <w:bCs/>
          <w:color w:val="09103D"/>
          <w:sz w:val="24"/>
          <w:szCs w:val="24"/>
        </w:rPr>
        <w:t>[Your address]</w:t>
      </w:r>
    </w:p>
    <w:p w14:paraId="2BBB753F" w14:textId="77777777" w:rsidR="002A0929" w:rsidRDefault="00000000">
      <w:pPr>
        <w:ind w:left="720"/>
        <w:rPr>
          <w:b/>
          <w:bCs/>
          <w:color w:val="09103D"/>
          <w:sz w:val="24"/>
          <w:szCs w:val="24"/>
        </w:rPr>
      </w:pPr>
      <w:r>
        <w:rPr>
          <w:b/>
          <w:bCs/>
          <w:color w:val="09103D"/>
          <w:sz w:val="24"/>
          <w:szCs w:val="24"/>
        </w:rPr>
        <w:t>[Your city, state ZIP Code]</w:t>
      </w:r>
    </w:p>
    <w:p w14:paraId="518DC954" w14:textId="77777777" w:rsidR="002A0929" w:rsidRDefault="00000000">
      <w:pPr>
        <w:spacing w:after="960"/>
        <w:ind w:left="720"/>
        <w:rPr>
          <w:color w:val="09103D"/>
          <w:sz w:val="24"/>
          <w:szCs w:val="24"/>
        </w:rPr>
      </w:pPr>
      <w:r>
        <w:rPr>
          <w:color w:val="09103D"/>
          <w:sz w:val="24"/>
          <w:szCs w:val="24"/>
        </w:rPr>
        <w:t>[Date of submission]</w:t>
      </w:r>
    </w:p>
    <w:p w14:paraId="47717461" w14:textId="77777777" w:rsidR="002A0929" w:rsidRDefault="00000000">
      <w:pPr>
        <w:pStyle w:val="Subtitle"/>
        <w:rPr>
          <w:b/>
          <w:bCs/>
          <w:color w:val="09103D"/>
        </w:rPr>
      </w:pPr>
      <w:r>
        <w:rPr>
          <w:b/>
          <w:bCs/>
          <w:color w:val="09103D"/>
        </w:rPr>
        <w:t>[District director name]</w:t>
      </w:r>
    </w:p>
    <w:p w14:paraId="668A9769" w14:textId="77777777" w:rsidR="002A0929" w:rsidRDefault="00000000">
      <w:pPr>
        <w:pStyle w:val="Subtitle"/>
        <w:rPr>
          <w:color w:val="09103D"/>
        </w:rPr>
      </w:pPr>
      <w:r>
        <w:rPr>
          <w:color w:val="09103D"/>
        </w:rPr>
        <w:t>District director</w:t>
      </w:r>
    </w:p>
    <w:p w14:paraId="6DDF7FBE" w14:textId="77777777" w:rsidR="002A0929" w:rsidRDefault="00000000">
      <w:pPr>
        <w:pStyle w:val="Subtitle"/>
        <w:rPr>
          <w:color w:val="09103D"/>
        </w:rPr>
      </w:pPr>
      <w:r>
        <w:rPr>
          <w:b/>
          <w:bCs/>
          <w:color w:val="09103D"/>
        </w:rPr>
        <w:t>[Name of district office]</w:t>
      </w:r>
      <w:r>
        <w:rPr>
          <w:color w:val="09103D"/>
        </w:rPr>
        <w:t xml:space="preserve"> District office</w:t>
      </w:r>
    </w:p>
    <w:p w14:paraId="32348BBE" w14:textId="77777777" w:rsidR="002A0929" w:rsidRDefault="00000000">
      <w:pPr>
        <w:pStyle w:val="Subtitle"/>
        <w:rPr>
          <w:color w:val="09103D"/>
        </w:rPr>
      </w:pPr>
      <w:r>
        <w:rPr>
          <w:color w:val="09103D"/>
        </w:rPr>
        <w:t>U.S Food and Drug Administration</w:t>
      </w:r>
    </w:p>
    <w:p w14:paraId="24E1CB45" w14:textId="77777777" w:rsidR="002A0929" w:rsidRDefault="00000000">
      <w:pPr>
        <w:pStyle w:val="Subtitle"/>
        <w:rPr>
          <w:b/>
          <w:bCs/>
          <w:color w:val="09103D"/>
        </w:rPr>
      </w:pPr>
      <w:r>
        <w:rPr>
          <w:b/>
          <w:bCs/>
          <w:color w:val="09103D"/>
        </w:rPr>
        <w:t>[District address]</w:t>
      </w:r>
    </w:p>
    <w:p w14:paraId="053FE857" w14:textId="77777777" w:rsidR="002A0929" w:rsidRDefault="00000000">
      <w:pPr>
        <w:pStyle w:val="Subtitle"/>
        <w:rPr>
          <w:b/>
          <w:bCs/>
          <w:color w:val="09103D"/>
        </w:rPr>
      </w:pPr>
      <w:r>
        <w:rPr>
          <w:b/>
          <w:bCs/>
          <w:color w:val="09103D"/>
        </w:rPr>
        <w:t>[City, state ZIP Code]</w:t>
      </w:r>
    </w:p>
    <w:p w14:paraId="7FC11603" w14:textId="77777777" w:rsidR="002A0929" w:rsidRDefault="002A0929">
      <w:pPr>
        <w:rPr>
          <w:color w:val="09103D"/>
        </w:rPr>
      </w:pPr>
    </w:p>
    <w:p w14:paraId="2D766B13" w14:textId="77777777" w:rsidR="002A0929" w:rsidRDefault="00000000">
      <w:pPr>
        <w:pStyle w:val="Subtitle"/>
        <w:rPr>
          <w:b/>
          <w:bCs/>
          <w:color w:val="09103D"/>
        </w:rPr>
      </w:pPr>
      <w:r>
        <w:rPr>
          <w:b/>
          <w:bCs/>
          <w:color w:val="09103D"/>
        </w:rPr>
        <w:t>Subject:</w:t>
      </w:r>
      <w:r>
        <w:rPr>
          <w:color w:val="09103D"/>
        </w:rPr>
        <w:t xml:space="preserve"> Response to </w:t>
      </w:r>
      <w:r>
        <w:rPr>
          <w:b/>
          <w:bCs/>
          <w:color w:val="09103D"/>
        </w:rPr>
        <w:t>[FDA 483 Observations]</w:t>
      </w:r>
      <w:r>
        <w:rPr>
          <w:color w:val="09103D"/>
        </w:rPr>
        <w:t xml:space="preserve"> issued to </w:t>
      </w:r>
      <w:r>
        <w:rPr>
          <w:b/>
          <w:bCs/>
          <w:color w:val="09103D"/>
        </w:rPr>
        <w:t>[Name of inspected establishment]</w:t>
      </w:r>
      <w:r>
        <w:rPr>
          <w:color w:val="09103D"/>
        </w:rPr>
        <w:t xml:space="preserve"> on </w:t>
      </w:r>
      <w:r>
        <w:rPr>
          <w:b/>
          <w:bCs/>
          <w:color w:val="09103D"/>
        </w:rPr>
        <w:t>[Date of inspection].</w:t>
      </w:r>
    </w:p>
    <w:p w14:paraId="32F686A7" w14:textId="77777777" w:rsidR="002A0929" w:rsidRDefault="00000000">
      <w:pPr>
        <w:spacing w:before="800" w:after="800"/>
        <w:rPr>
          <w:color w:val="09103D"/>
        </w:rPr>
      </w:pPr>
      <w:r>
        <w:rPr>
          <w:color w:val="09103D"/>
        </w:rPr>
        <w:t>----</w:t>
      </w:r>
    </w:p>
    <w:p w14:paraId="36988AD6" w14:textId="77777777" w:rsidR="002A0929" w:rsidRDefault="00000000">
      <w:pPr>
        <w:rPr>
          <w:color w:val="09103D"/>
        </w:rPr>
      </w:pPr>
      <w:r>
        <w:rPr>
          <w:color w:val="09103D"/>
        </w:rPr>
        <w:t xml:space="preserve">Dear </w:t>
      </w:r>
      <w:r>
        <w:rPr>
          <w:b/>
          <w:bCs/>
          <w:color w:val="09103D"/>
        </w:rPr>
        <w:t>[District director name],</w:t>
      </w:r>
    </w:p>
    <w:p w14:paraId="1513093D" w14:textId="77777777" w:rsidR="002A0929" w:rsidRDefault="00000000">
      <w:pPr>
        <w:rPr>
          <w:color w:val="09103D"/>
        </w:rPr>
      </w:pPr>
      <w:r>
        <w:rPr>
          <w:color w:val="09103D"/>
        </w:rPr>
        <w:t xml:space="preserve">On </w:t>
      </w:r>
      <w:r>
        <w:rPr>
          <w:b/>
          <w:bCs/>
          <w:color w:val="09103D"/>
        </w:rPr>
        <w:t>[Date]</w:t>
      </w:r>
      <w:r>
        <w:rPr>
          <w:color w:val="09103D"/>
        </w:rPr>
        <w:t xml:space="preserve">, U.S Food and Drug Administration (FDA) Investigators </w:t>
      </w:r>
      <w:r>
        <w:rPr>
          <w:b/>
          <w:bCs/>
          <w:color w:val="09103D"/>
        </w:rPr>
        <w:t>[Name of FDA investigators]</w:t>
      </w:r>
      <w:r>
        <w:rPr>
          <w:color w:val="09103D"/>
        </w:rPr>
        <w:t xml:space="preserve">, concluded their inspection of </w:t>
      </w:r>
      <w:r>
        <w:rPr>
          <w:b/>
          <w:bCs/>
          <w:color w:val="09103D"/>
        </w:rPr>
        <w:t>[Establishment name]</w:t>
      </w:r>
      <w:r>
        <w:rPr>
          <w:color w:val="09103D"/>
        </w:rPr>
        <w:t xml:space="preserve"> (FEI number: </w:t>
      </w:r>
      <w:r>
        <w:rPr>
          <w:b/>
          <w:bCs/>
          <w:color w:val="09103D"/>
        </w:rPr>
        <w:t>[FEI number]</w:t>
      </w:r>
      <w:r>
        <w:rPr>
          <w:color w:val="09103D"/>
        </w:rPr>
        <w:t xml:space="preserve"> - hereafter referred to as </w:t>
      </w:r>
      <w:r>
        <w:rPr>
          <w:b/>
          <w:bCs/>
          <w:color w:val="09103D"/>
        </w:rPr>
        <w:t>[Short establishment name]</w:t>
      </w:r>
      <w:r>
        <w:rPr>
          <w:color w:val="09103D"/>
        </w:rPr>
        <w:t xml:space="preserve">) located in </w:t>
      </w:r>
      <w:r>
        <w:rPr>
          <w:b/>
          <w:bCs/>
          <w:color w:val="09103D"/>
        </w:rPr>
        <w:t>[Site address, city, state]</w:t>
      </w:r>
      <w:r>
        <w:rPr>
          <w:color w:val="09103D"/>
        </w:rPr>
        <w:t xml:space="preserve">. At the conclusion of the inspection, we received the Form 483 listing the inspectional observations. </w:t>
      </w:r>
    </w:p>
    <w:p w14:paraId="1656264E" w14:textId="77777777" w:rsidR="002A0929" w:rsidRDefault="00000000">
      <w:pPr>
        <w:rPr>
          <w:color w:val="09103D"/>
        </w:rPr>
      </w:pPr>
      <w:r>
        <w:rPr>
          <w:color w:val="09103D"/>
        </w:rPr>
        <w:t xml:space="preserve">This letter and the enclosed documentation comprise </w:t>
      </w:r>
      <w:r>
        <w:rPr>
          <w:b/>
          <w:bCs/>
          <w:color w:val="09103D"/>
        </w:rPr>
        <w:t>[Short establishment name]</w:t>
      </w:r>
      <w:r>
        <w:rPr>
          <w:color w:val="09103D"/>
        </w:rPr>
        <w:t>'s response to the Form 483, submitted within 15 business days of issuance as recommended in the FDA Guidance for industry: Responding to FDA Form 483 Observations at the conclusion of a Drug cGMP Inspection.</w:t>
      </w:r>
    </w:p>
    <w:p w14:paraId="02083A35" w14:textId="77777777" w:rsidR="002A0929" w:rsidRDefault="00000000">
      <w:pPr>
        <w:rPr>
          <w:color w:val="09103D"/>
        </w:rPr>
      </w:pPr>
      <w:r>
        <w:rPr>
          <w:b/>
          <w:bCs/>
          <w:color w:val="09103D"/>
        </w:rPr>
        <w:t>[Short establishment name]</w:t>
      </w:r>
      <w:r>
        <w:rPr>
          <w:color w:val="09103D"/>
        </w:rPr>
        <w:t xml:space="preserve"> takes these observations seriously. We have:</w:t>
      </w:r>
    </w:p>
    <w:p w14:paraId="10ADBBC1" w14:textId="77777777" w:rsidR="002A0929" w:rsidRDefault="00000000">
      <w:pPr>
        <w:rPr>
          <w:color w:val="09103D"/>
        </w:rPr>
      </w:pPr>
      <w:r>
        <w:rPr>
          <w:color w:val="09103D"/>
        </w:rPr>
        <w:t>Conducted a patient- and product-focused risk assessment of all observations and any potentially affected drugs (Inventory and distributed product still within expiry);</w:t>
      </w:r>
    </w:p>
    <w:sdt>
      <w:sdtPr>
        <w:tag w:val="goog_rdk_0"/>
        <w:id w:val="-781661387"/>
      </w:sdtPr>
      <w:sdtContent>
        <w:p w14:paraId="74088CF1" w14:textId="77777777" w:rsidR="002A0929" w:rsidRDefault="00000000" w:rsidP="008204B3">
          <w:pPr>
            <w:numPr>
              <w:ilvl w:val="0"/>
              <w:numId w:val="1"/>
            </w:numPr>
            <w:rPr>
              <w:color w:val="09103D"/>
            </w:rPr>
          </w:pPr>
          <w:r>
            <w:rPr>
              <w:color w:val="09103D"/>
            </w:rPr>
            <w:t>Initiated investigations led by a multidisciplinary team to identify root cause(s) and any related systemic issues;</w:t>
          </w:r>
        </w:p>
      </w:sdtContent>
    </w:sdt>
    <w:sdt>
      <w:sdtPr>
        <w:tag w:val="goog_rdk_1"/>
        <w:id w:val="266346563"/>
      </w:sdtPr>
      <w:sdtContent>
        <w:p w14:paraId="0713E261" w14:textId="77777777" w:rsidR="002A0929" w:rsidRDefault="00000000" w:rsidP="008204B3">
          <w:pPr>
            <w:numPr>
              <w:ilvl w:val="0"/>
              <w:numId w:val="1"/>
            </w:numPr>
            <w:rPr>
              <w:color w:val="09103D"/>
            </w:rPr>
          </w:pPr>
          <w:r>
            <w:rPr>
              <w:color w:val="09103D"/>
            </w:rPr>
            <w:t>Developed a Corrective and Preventive Action (CAPA) plan, including immediate corrective actions, planned corrective actions, preventive actions, interim measures and effectiveness evaluation;</w:t>
          </w:r>
        </w:p>
      </w:sdtContent>
    </w:sdt>
    <w:sdt>
      <w:sdtPr>
        <w:tag w:val="goog_rdk_2"/>
        <w:id w:val="-625761673"/>
      </w:sdtPr>
      <w:sdtContent>
        <w:p w14:paraId="20E05B36" w14:textId="77777777" w:rsidR="002A0929" w:rsidRDefault="00000000" w:rsidP="008204B3">
          <w:pPr>
            <w:numPr>
              <w:ilvl w:val="0"/>
              <w:numId w:val="1"/>
            </w:numPr>
            <w:rPr>
              <w:color w:val="09103D"/>
            </w:rPr>
          </w:pPr>
          <w:r>
            <w:rPr>
              <w:color w:val="09103D"/>
            </w:rPr>
            <w:t>Considered the observations in the context of our overall manufacturing and quality governance, including quality culture and management oversight.</w:t>
          </w:r>
        </w:p>
      </w:sdtContent>
    </w:sdt>
    <w:p w14:paraId="5A17F464" w14:textId="77777777" w:rsidR="002A0929" w:rsidRDefault="00000000">
      <w:pPr>
        <w:rPr>
          <w:color w:val="09103D"/>
        </w:rPr>
      </w:pPr>
      <w:r>
        <w:rPr>
          <w:color w:val="09103D"/>
        </w:rPr>
        <w:t xml:space="preserve">Where remediation is not yet complete, this response includes interim measures and a timeline for completion. A communication plan for ongoing remediation activities is provided in Section 5; we will submit follow-up reports </w:t>
      </w:r>
      <w:r>
        <w:rPr>
          <w:b/>
          <w:bCs/>
          <w:color w:val="09103D"/>
        </w:rPr>
        <w:t>[e.g., monthly]</w:t>
      </w:r>
      <w:r>
        <w:rPr>
          <w:color w:val="09103D"/>
        </w:rPr>
        <w:t xml:space="preserve"> until all CAPAs are verified as effective.</w:t>
      </w:r>
    </w:p>
    <w:p w14:paraId="64078EFF" w14:textId="77777777" w:rsidR="002A0929" w:rsidRDefault="00000000">
      <w:pPr>
        <w:rPr>
          <w:color w:val="09103D"/>
        </w:rPr>
      </w:pPr>
      <w:r>
        <w:rPr>
          <w:color w:val="09103D"/>
        </w:rPr>
        <w:t xml:space="preserve">If you have any questions or require further information, please contact </w:t>
      </w:r>
      <w:r>
        <w:rPr>
          <w:b/>
          <w:bCs/>
          <w:color w:val="09103D"/>
        </w:rPr>
        <w:t>[Name of company contact]</w:t>
      </w:r>
      <w:r>
        <w:rPr>
          <w:color w:val="09103D"/>
        </w:rPr>
        <w:t xml:space="preserve"> at </w:t>
      </w:r>
      <w:r>
        <w:rPr>
          <w:b/>
          <w:bCs/>
          <w:color w:val="09103D"/>
        </w:rPr>
        <w:t>[phone]</w:t>
      </w:r>
      <w:r>
        <w:rPr>
          <w:color w:val="09103D"/>
        </w:rPr>
        <w:t xml:space="preserve"> or </w:t>
      </w:r>
      <w:r>
        <w:rPr>
          <w:b/>
          <w:bCs/>
          <w:color w:val="09103D"/>
        </w:rPr>
        <w:t>[email]</w:t>
      </w:r>
      <w:r>
        <w:rPr>
          <w:color w:val="09103D"/>
        </w:rPr>
        <w:t>.</w:t>
      </w:r>
    </w:p>
    <w:p w14:paraId="1105B158" w14:textId="77777777" w:rsidR="002A0929" w:rsidRDefault="00000000">
      <w:pPr>
        <w:spacing w:after="960"/>
        <w:rPr>
          <w:color w:val="09103D"/>
        </w:rPr>
      </w:pPr>
      <w:r>
        <w:rPr>
          <w:color w:val="09103D"/>
        </w:rPr>
        <w:t>Sincerely,</w:t>
      </w:r>
    </w:p>
    <w:p w14:paraId="2271353E" w14:textId="77777777" w:rsidR="002A0929" w:rsidRDefault="00000000">
      <w:pPr>
        <w:rPr>
          <w:b/>
          <w:bCs/>
          <w:color w:val="09103D"/>
        </w:rPr>
      </w:pPr>
      <w:r>
        <w:rPr>
          <w:b/>
          <w:bCs/>
          <w:color w:val="09103D"/>
        </w:rPr>
        <w:t>[Name of executive management signatory]</w:t>
      </w:r>
    </w:p>
    <w:p w14:paraId="6C144ECF" w14:textId="77777777" w:rsidR="002A0929" w:rsidRDefault="00000000">
      <w:pPr>
        <w:rPr>
          <w:b/>
          <w:bCs/>
          <w:color w:val="09103D"/>
        </w:rPr>
      </w:pPr>
      <w:r>
        <w:rPr>
          <w:b/>
          <w:bCs/>
          <w:color w:val="09103D"/>
        </w:rPr>
        <w:t>[Title]</w:t>
      </w:r>
    </w:p>
    <w:p w14:paraId="62203962" w14:textId="77777777" w:rsidR="002A0929" w:rsidRDefault="00000000">
      <w:pPr>
        <w:rPr>
          <w:b/>
          <w:bCs/>
          <w:color w:val="09103D"/>
        </w:rPr>
      </w:pPr>
      <w:r>
        <w:rPr>
          <w:b/>
          <w:bCs/>
          <w:color w:val="09103D"/>
        </w:rPr>
        <w:t>[Company name]</w:t>
      </w:r>
    </w:p>
    <w:p w14:paraId="09464AE2" w14:textId="77777777" w:rsidR="002A0929" w:rsidRDefault="00000000">
      <w:pPr>
        <w:rPr>
          <w:i/>
          <w:iCs/>
          <w:color w:val="BFBFBF"/>
        </w:rPr>
      </w:pPr>
      <w:r>
        <w:rPr>
          <w:i/>
          <w:iCs/>
          <w:color w:val="BFBFBF"/>
        </w:rPr>
        <w:t>Note: This response should be signed by a person in the establishment's executive management who allocates resources and has the authority to implement commitments. Other key personnel — for example, the site head or the head of the quality unit — may also opt to sign. If the response was prepared by a consultant, U.S. agent or outside counsel, identify the preparer here and include letters of authorization in Attachment B.</w:t>
      </w:r>
    </w:p>
    <w:p w14:paraId="68B37141" w14:textId="77777777" w:rsidR="002A0929" w:rsidRDefault="00000000">
      <w:pPr>
        <w:spacing w:before="640" w:after="480"/>
        <w:rPr>
          <w:i/>
          <w:iCs/>
          <w:color w:val="BFBFBF"/>
        </w:rPr>
      </w:pPr>
      <w:r>
        <w:br w:type="page"/>
      </w:r>
    </w:p>
    <w:sdt>
      <w:sdtPr>
        <w:id w:val="-502725450"/>
        <w:docPartObj>
          <w:docPartGallery w:val="Table of Contents"/>
          <w:docPartUnique/>
        </w:docPartObj>
      </w:sdtPr>
      <w:sdtContent>
        <w:p w14:paraId="470CAA72"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r>
            <w:fldChar w:fldCharType="begin"/>
          </w:r>
          <w:r>
            <w:instrText xml:space="preserve"> TOC \h \u \z \n \t "Heading 1,1,Heading 2,2,Heading 3,3,Heading 4,4,"</w:instrText>
          </w:r>
          <w:r>
            <w:fldChar w:fldCharType="separate"/>
          </w:r>
          <w:hyperlink w:anchor="_heading=h.3z2jb6j61naq">
            <w:r>
              <w:rPr>
                <w:rFonts w:ascii="Play" w:eastAsia="Play" w:hAnsi="Play" w:cs="Play"/>
                <w:b/>
                <w:bCs/>
                <w:smallCaps/>
                <w:color w:val="000000"/>
                <w:sz w:val="24"/>
                <w:szCs w:val="24"/>
              </w:rPr>
              <w:t>Table of contents</w:t>
            </w:r>
          </w:hyperlink>
        </w:p>
        <w:p w14:paraId="4BF3BD77"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9qx55ctlh0qw">
            <w:r>
              <w:rPr>
                <w:rFonts w:ascii="Play" w:eastAsia="Play" w:hAnsi="Play" w:cs="Play"/>
                <w:b/>
                <w:bCs/>
                <w:smallCaps/>
                <w:color w:val="000000"/>
                <w:sz w:val="24"/>
                <w:szCs w:val="24"/>
              </w:rPr>
              <w:t>Executive summary</w:t>
            </w:r>
          </w:hyperlink>
        </w:p>
        <w:p w14:paraId="60B86734" w14:textId="77777777" w:rsidR="002A0929" w:rsidRDefault="00000000">
          <w:pPr>
            <w:pBdr>
              <w:top w:val="nil"/>
              <w:left w:val="nil"/>
              <w:bottom w:val="nil"/>
              <w:right w:val="nil"/>
              <w:between w:val="nil"/>
            </w:pBdr>
            <w:tabs>
              <w:tab w:val="right" w:pos="10194"/>
            </w:tabs>
            <w:spacing w:before="240" w:after="0"/>
            <w:rPr>
              <w:rFonts w:ascii="Aptos" w:eastAsia="Aptos" w:hAnsi="Aptos" w:cs="Aptos"/>
              <w:color w:val="000000"/>
              <w:sz w:val="24"/>
              <w:szCs w:val="24"/>
            </w:rPr>
          </w:pPr>
          <w:hyperlink w:anchor="_heading=h.ukves69qixk3">
            <w:r>
              <w:rPr>
                <w:rFonts w:ascii="Aptos" w:eastAsia="Aptos" w:hAnsi="Aptos" w:cs="Aptos"/>
                <w:b/>
                <w:bCs/>
                <w:color w:val="000000"/>
                <w:sz w:val="20"/>
                <w:szCs w:val="20"/>
              </w:rPr>
              <w:t>Remediation summary table</w:t>
            </w:r>
          </w:hyperlink>
        </w:p>
        <w:p w14:paraId="1D5C2217"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kid38hjmp1y">
            <w:r>
              <w:rPr>
                <w:rFonts w:ascii="Play" w:eastAsia="Play" w:hAnsi="Play" w:cs="Play"/>
                <w:b/>
                <w:bCs/>
                <w:smallCaps/>
                <w:color w:val="000000"/>
                <w:sz w:val="24"/>
                <w:szCs w:val="24"/>
              </w:rPr>
              <w:t>Patient-and product-focused risk assessment</w:t>
            </w:r>
          </w:hyperlink>
        </w:p>
        <w:p w14:paraId="72948AEB"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8opafvsasc22">
            <w:r>
              <w:rPr>
                <w:rFonts w:ascii="Play" w:eastAsia="Play" w:hAnsi="Play" w:cs="Play"/>
                <w:b/>
                <w:bCs/>
                <w:smallCaps/>
                <w:color w:val="000000"/>
                <w:sz w:val="24"/>
                <w:szCs w:val="24"/>
              </w:rPr>
              <w:t>Response to FDA 483 observations</w:t>
            </w:r>
          </w:hyperlink>
        </w:p>
        <w:p w14:paraId="47A24CE9" w14:textId="77777777" w:rsidR="002A0929" w:rsidRDefault="00000000">
          <w:pPr>
            <w:pBdr>
              <w:top w:val="nil"/>
              <w:left w:val="nil"/>
              <w:bottom w:val="nil"/>
              <w:right w:val="nil"/>
              <w:between w:val="nil"/>
            </w:pBdr>
            <w:tabs>
              <w:tab w:val="right" w:pos="10194"/>
            </w:tabs>
            <w:spacing w:before="240" w:after="0"/>
            <w:rPr>
              <w:rFonts w:ascii="Aptos" w:eastAsia="Aptos" w:hAnsi="Aptos" w:cs="Aptos"/>
              <w:color w:val="000000"/>
              <w:sz w:val="24"/>
              <w:szCs w:val="24"/>
            </w:rPr>
          </w:pPr>
          <w:hyperlink w:anchor="_heading=h.lx3vobm1u06n">
            <w:r>
              <w:rPr>
                <w:rFonts w:ascii="Aptos" w:eastAsia="Aptos" w:hAnsi="Aptos" w:cs="Aptos"/>
                <w:b/>
                <w:bCs/>
                <w:color w:val="000000"/>
                <w:sz w:val="20"/>
                <w:szCs w:val="20"/>
              </w:rPr>
              <w:t>FDA observation no. 1 - [Title of observation]</w:t>
            </w:r>
          </w:hyperlink>
        </w:p>
        <w:p w14:paraId="386D63EE"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v352zo5pgshb">
            <w:r>
              <w:rPr>
                <w:rFonts w:ascii="Aptos" w:eastAsia="Aptos" w:hAnsi="Aptos" w:cs="Aptos"/>
                <w:color w:val="000000"/>
                <w:sz w:val="20"/>
                <w:szCs w:val="20"/>
              </w:rPr>
              <w:t>Observation (verbatim)</w:t>
            </w:r>
          </w:hyperlink>
        </w:p>
        <w:p w14:paraId="579F80C5"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hh19pna4dasb">
            <w:r>
              <w:rPr>
                <w:rFonts w:ascii="Aptos" w:eastAsia="Aptos" w:hAnsi="Aptos" w:cs="Aptos"/>
                <w:color w:val="000000"/>
                <w:sz w:val="20"/>
                <w:szCs w:val="20"/>
              </w:rPr>
              <w:t>Response</w:t>
            </w:r>
          </w:hyperlink>
        </w:p>
        <w:p w14:paraId="1D1BE135"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th0m5kw2jp8o">
            <w:r>
              <w:rPr>
                <w:rFonts w:ascii="Aptos" w:eastAsia="Aptos" w:hAnsi="Aptos" w:cs="Aptos"/>
                <w:color w:val="000000"/>
                <w:sz w:val="20"/>
                <w:szCs w:val="20"/>
              </w:rPr>
              <w:t>Investigation scope and methodology</w:t>
            </w:r>
          </w:hyperlink>
        </w:p>
        <w:p w14:paraId="519B6759"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y4eongl2q23r">
            <w:r>
              <w:rPr>
                <w:rFonts w:ascii="Aptos" w:eastAsia="Aptos" w:hAnsi="Aptos" w:cs="Aptos"/>
                <w:color w:val="000000"/>
                <w:sz w:val="20"/>
                <w:szCs w:val="20"/>
              </w:rPr>
              <w:t>Associated drug(s) and lot number(s)</w:t>
            </w:r>
          </w:hyperlink>
        </w:p>
        <w:p w14:paraId="51D8AAE8"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w7729b7ecilo">
            <w:r>
              <w:rPr>
                <w:rFonts w:ascii="Aptos" w:eastAsia="Aptos" w:hAnsi="Aptos" w:cs="Aptos"/>
                <w:color w:val="000000"/>
                <w:sz w:val="20"/>
                <w:szCs w:val="20"/>
              </w:rPr>
              <w:t>Root cause(s) and systemic issues</w:t>
            </w:r>
          </w:hyperlink>
        </w:p>
        <w:p w14:paraId="00215D81" w14:textId="77777777" w:rsidR="002A0929" w:rsidRDefault="00000000">
          <w:pPr>
            <w:pBdr>
              <w:top w:val="nil"/>
              <w:left w:val="nil"/>
              <w:bottom w:val="nil"/>
              <w:right w:val="nil"/>
              <w:between w:val="nil"/>
            </w:pBdr>
            <w:tabs>
              <w:tab w:val="right" w:pos="10194"/>
            </w:tabs>
            <w:spacing w:before="240" w:after="0"/>
            <w:rPr>
              <w:rFonts w:ascii="Aptos" w:eastAsia="Aptos" w:hAnsi="Aptos" w:cs="Aptos"/>
              <w:color w:val="000000"/>
              <w:sz w:val="24"/>
              <w:szCs w:val="24"/>
            </w:rPr>
          </w:pPr>
          <w:hyperlink w:anchor="_heading=h.48ryi1l85uy2">
            <w:r>
              <w:rPr>
                <w:rFonts w:ascii="Aptos" w:eastAsia="Aptos" w:hAnsi="Aptos" w:cs="Aptos"/>
                <w:b/>
                <w:bCs/>
                <w:color w:val="000000"/>
                <w:sz w:val="20"/>
                <w:szCs w:val="20"/>
              </w:rPr>
              <w:t>CAPA plan - observation no. 1</w:t>
            </w:r>
          </w:hyperlink>
        </w:p>
        <w:p w14:paraId="1B0CBB76"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748oog6yg2nr">
            <w:r>
              <w:rPr>
                <w:rFonts w:ascii="Aptos" w:eastAsia="Aptos" w:hAnsi="Aptos" w:cs="Aptos"/>
                <w:color w:val="000000"/>
                <w:sz w:val="20"/>
                <w:szCs w:val="20"/>
              </w:rPr>
              <w:t>Immediate corrective actions taken</w:t>
            </w:r>
          </w:hyperlink>
        </w:p>
        <w:p w14:paraId="52806E0B"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6g19l9erotmn">
            <w:r>
              <w:rPr>
                <w:rFonts w:ascii="Aptos" w:eastAsia="Aptos" w:hAnsi="Aptos" w:cs="Aptos"/>
                <w:color w:val="000000"/>
                <w:sz w:val="20"/>
                <w:szCs w:val="20"/>
              </w:rPr>
              <w:t>Planned corrective actions</w:t>
            </w:r>
          </w:hyperlink>
        </w:p>
        <w:p w14:paraId="240A6B7F"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b4za0iqlf24">
            <w:r>
              <w:rPr>
                <w:rFonts w:ascii="Aptos" w:eastAsia="Aptos" w:hAnsi="Aptos" w:cs="Aptos"/>
                <w:color w:val="000000"/>
                <w:sz w:val="20"/>
                <w:szCs w:val="20"/>
              </w:rPr>
              <w:t>Preventive actions</w:t>
            </w:r>
          </w:hyperlink>
        </w:p>
        <w:p w14:paraId="3ECAB643"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4iwpw9ly4yuo">
            <w:r>
              <w:rPr>
                <w:rFonts w:ascii="Aptos" w:eastAsia="Aptos" w:hAnsi="Aptos" w:cs="Aptos"/>
                <w:color w:val="000000"/>
                <w:sz w:val="20"/>
                <w:szCs w:val="20"/>
              </w:rPr>
              <w:t>Interim measures</w:t>
            </w:r>
          </w:hyperlink>
        </w:p>
        <w:p w14:paraId="01BEFAFD"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ptxtc6w9v7ml">
            <w:r>
              <w:rPr>
                <w:rFonts w:ascii="Aptos" w:eastAsia="Aptos" w:hAnsi="Aptos" w:cs="Aptos"/>
                <w:color w:val="000000"/>
                <w:sz w:val="20"/>
                <w:szCs w:val="20"/>
              </w:rPr>
              <w:t>Effectiveness evaluation</w:t>
            </w:r>
          </w:hyperlink>
        </w:p>
        <w:p w14:paraId="16AF7CCD"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zfhp68mxz1mc">
            <w:r>
              <w:rPr>
                <w:rFonts w:ascii="Aptos" w:eastAsia="Aptos" w:hAnsi="Aptos" w:cs="Aptos"/>
                <w:color w:val="000000"/>
                <w:sz w:val="20"/>
                <w:szCs w:val="20"/>
              </w:rPr>
              <w:t>Attachments referenced</w:t>
            </w:r>
          </w:hyperlink>
        </w:p>
        <w:p w14:paraId="6553837D" w14:textId="77777777" w:rsidR="002A0929" w:rsidRDefault="00000000">
          <w:pPr>
            <w:pBdr>
              <w:top w:val="nil"/>
              <w:left w:val="nil"/>
              <w:bottom w:val="nil"/>
              <w:right w:val="nil"/>
              <w:between w:val="nil"/>
            </w:pBdr>
            <w:tabs>
              <w:tab w:val="right" w:pos="10194"/>
            </w:tabs>
            <w:spacing w:before="240" w:after="0"/>
            <w:rPr>
              <w:rFonts w:ascii="Aptos" w:eastAsia="Aptos" w:hAnsi="Aptos" w:cs="Aptos"/>
              <w:color w:val="000000"/>
              <w:sz w:val="24"/>
              <w:szCs w:val="24"/>
            </w:rPr>
          </w:pPr>
          <w:hyperlink w:anchor="_heading=h.upzgvlkno07q">
            <w:r>
              <w:rPr>
                <w:rFonts w:ascii="Aptos" w:eastAsia="Aptos" w:hAnsi="Aptos" w:cs="Aptos"/>
                <w:b/>
                <w:bCs/>
                <w:color w:val="000000"/>
                <w:sz w:val="20"/>
                <w:szCs w:val="20"/>
              </w:rPr>
              <w:t>FDA observation no. 1 - [Title of observation]</w:t>
            </w:r>
          </w:hyperlink>
        </w:p>
        <w:p w14:paraId="4FE83A09"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f9mmim1c79ty">
            <w:r>
              <w:rPr>
                <w:rFonts w:ascii="Aptos" w:eastAsia="Aptos" w:hAnsi="Aptos" w:cs="Aptos"/>
                <w:color w:val="000000"/>
                <w:sz w:val="20"/>
                <w:szCs w:val="20"/>
              </w:rPr>
              <w:t>Observation (verbatim)</w:t>
            </w:r>
          </w:hyperlink>
        </w:p>
        <w:p w14:paraId="1B074D21"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5x636zcg6aqb">
            <w:r>
              <w:rPr>
                <w:rFonts w:ascii="Aptos" w:eastAsia="Aptos" w:hAnsi="Aptos" w:cs="Aptos"/>
                <w:color w:val="000000"/>
                <w:sz w:val="20"/>
                <w:szCs w:val="20"/>
              </w:rPr>
              <w:t>Response</w:t>
            </w:r>
          </w:hyperlink>
        </w:p>
        <w:p w14:paraId="0226A703"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ed1mb3qdbl82">
            <w:r>
              <w:rPr>
                <w:rFonts w:ascii="Aptos" w:eastAsia="Aptos" w:hAnsi="Aptos" w:cs="Aptos"/>
                <w:color w:val="000000"/>
                <w:sz w:val="20"/>
                <w:szCs w:val="20"/>
              </w:rPr>
              <w:t>Investigation scope and methodology</w:t>
            </w:r>
          </w:hyperlink>
        </w:p>
        <w:p w14:paraId="1FE1BE29"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20e1jrjb42qh">
            <w:r>
              <w:rPr>
                <w:rFonts w:ascii="Aptos" w:eastAsia="Aptos" w:hAnsi="Aptos" w:cs="Aptos"/>
                <w:color w:val="000000"/>
                <w:sz w:val="20"/>
                <w:szCs w:val="20"/>
              </w:rPr>
              <w:t>Associated drug(s) and lot number(s)</w:t>
            </w:r>
          </w:hyperlink>
        </w:p>
        <w:p w14:paraId="3248FAD9"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50p970lmkvfj">
            <w:r>
              <w:rPr>
                <w:rFonts w:ascii="Aptos" w:eastAsia="Aptos" w:hAnsi="Aptos" w:cs="Aptos"/>
                <w:color w:val="000000"/>
                <w:sz w:val="20"/>
                <w:szCs w:val="20"/>
              </w:rPr>
              <w:t>Root cause(s) and systemic issues</w:t>
            </w:r>
          </w:hyperlink>
        </w:p>
        <w:p w14:paraId="34CC1A0B" w14:textId="77777777" w:rsidR="002A0929" w:rsidRDefault="00000000">
          <w:pPr>
            <w:pBdr>
              <w:top w:val="nil"/>
              <w:left w:val="nil"/>
              <w:bottom w:val="nil"/>
              <w:right w:val="nil"/>
              <w:between w:val="nil"/>
            </w:pBdr>
            <w:tabs>
              <w:tab w:val="right" w:pos="10194"/>
            </w:tabs>
            <w:spacing w:before="240" w:after="0"/>
            <w:rPr>
              <w:rFonts w:ascii="Aptos" w:eastAsia="Aptos" w:hAnsi="Aptos" w:cs="Aptos"/>
              <w:color w:val="000000"/>
              <w:sz w:val="24"/>
              <w:szCs w:val="24"/>
            </w:rPr>
          </w:pPr>
          <w:hyperlink w:anchor="_heading=h.yks5nb932y9d">
            <w:r>
              <w:rPr>
                <w:rFonts w:ascii="Aptos" w:eastAsia="Aptos" w:hAnsi="Aptos" w:cs="Aptos"/>
                <w:b/>
                <w:bCs/>
                <w:color w:val="000000"/>
                <w:sz w:val="20"/>
                <w:szCs w:val="20"/>
              </w:rPr>
              <w:t>CAPA plan - Observation no. X - [Title of observation]</w:t>
            </w:r>
          </w:hyperlink>
        </w:p>
        <w:p w14:paraId="150FEF37"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n04kqv46d1oy">
            <w:r>
              <w:rPr>
                <w:rFonts w:ascii="Aptos" w:eastAsia="Aptos" w:hAnsi="Aptos" w:cs="Aptos"/>
                <w:color w:val="000000"/>
                <w:sz w:val="20"/>
                <w:szCs w:val="20"/>
              </w:rPr>
              <w:t>Immediate corrective actions taken</w:t>
            </w:r>
          </w:hyperlink>
        </w:p>
        <w:p w14:paraId="1F58D4F1"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59oy4vq6ivj6">
            <w:r>
              <w:rPr>
                <w:rFonts w:ascii="Aptos" w:eastAsia="Aptos" w:hAnsi="Aptos" w:cs="Aptos"/>
                <w:color w:val="000000"/>
                <w:sz w:val="20"/>
                <w:szCs w:val="20"/>
              </w:rPr>
              <w:t>Planned corrective actions</w:t>
            </w:r>
          </w:hyperlink>
        </w:p>
        <w:p w14:paraId="2DEDF1BA"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714ja1cn4k8e">
            <w:r>
              <w:rPr>
                <w:rFonts w:ascii="Aptos" w:eastAsia="Aptos" w:hAnsi="Aptos" w:cs="Aptos"/>
                <w:color w:val="000000"/>
                <w:sz w:val="20"/>
                <w:szCs w:val="20"/>
              </w:rPr>
              <w:t>Preventive actions</w:t>
            </w:r>
          </w:hyperlink>
        </w:p>
        <w:p w14:paraId="1C5F2DAF"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no4vdn8qyyyj">
            <w:r>
              <w:rPr>
                <w:rFonts w:ascii="Aptos" w:eastAsia="Aptos" w:hAnsi="Aptos" w:cs="Aptos"/>
                <w:color w:val="000000"/>
                <w:sz w:val="20"/>
                <w:szCs w:val="20"/>
              </w:rPr>
              <w:t>Interim measures</w:t>
            </w:r>
          </w:hyperlink>
        </w:p>
        <w:p w14:paraId="0A68667F"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vc7u8e9bov8p">
            <w:r>
              <w:rPr>
                <w:rFonts w:ascii="Aptos" w:eastAsia="Aptos" w:hAnsi="Aptos" w:cs="Aptos"/>
                <w:color w:val="000000"/>
                <w:sz w:val="20"/>
                <w:szCs w:val="20"/>
              </w:rPr>
              <w:t>Effectiveness evaluation</w:t>
            </w:r>
          </w:hyperlink>
        </w:p>
        <w:p w14:paraId="6230DA65" w14:textId="77777777" w:rsidR="002A0929" w:rsidRDefault="00000000">
          <w:pPr>
            <w:pBdr>
              <w:top w:val="nil"/>
              <w:left w:val="nil"/>
              <w:bottom w:val="nil"/>
              <w:right w:val="nil"/>
              <w:between w:val="nil"/>
            </w:pBdr>
            <w:tabs>
              <w:tab w:val="right" w:pos="10194"/>
            </w:tabs>
            <w:spacing w:before="0" w:after="0"/>
            <w:ind w:left="210"/>
            <w:rPr>
              <w:rFonts w:ascii="Aptos" w:eastAsia="Aptos" w:hAnsi="Aptos" w:cs="Aptos"/>
              <w:color w:val="000000"/>
              <w:sz w:val="24"/>
              <w:szCs w:val="24"/>
            </w:rPr>
          </w:pPr>
          <w:hyperlink w:anchor="_heading=h.172eiv6uzvgl">
            <w:r>
              <w:rPr>
                <w:rFonts w:ascii="Aptos" w:eastAsia="Aptos" w:hAnsi="Aptos" w:cs="Aptos"/>
                <w:color w:val="000000"/>
                <w:sz w:val="20"/>
                <w:szCs w:val="20"/>
              </w:rPr>
              <w:t>Attachments referenced</w:t>
            </w:r>
          </w:hyperlink>
        </w:p>
        <w:p w14:paraId="073740BE"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ch7k1cucy4x">
            <w:r>
              <w:rPr>
                <w:rFonts w:ascii="Play" w:eastAsia="Play" w:hAnsi="Play" w:cs="Play"/>
                <w:b/>
                <w:bCs/>
                <w:smallCaps/>
                <w:color w:val="000000"/>
                <w:sz w:val="24"/>
                <w:szCs w:val="24"/>
              </w:rPr>
              <w:t>Quality system and quality culture improvements</w:t>
            </w:r>
          </w:hyperlink>
        </w:p>
        <w:p w14:paraId="6DBB69A6"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peyrlzgh9w5b">
            <w:r>
              <w:rPr>
                <w:rFonts w:ascii="Play" w:eastAsia="Play" w:hAnsi="Play" w:cs="Play"/>
                <w:b/>
                <w:bCs/>
                <w:smallCaps/>
                <w:color w:val="000000"/>
                <w:sz w:val="24"/>
                <w:szCs w:val="24"/>
              </w:rPr>
              <w:t>Communication plan and follow-up reporting</w:t>
            </w:r>
          </w:hyperlink>
        </w:p>
        <w:p w14:paraId="49D10116"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1pc5lgc7ixsl">
            <w:r>
              <w:rPr>
                <w:rFonts w:ascii="Play" w:eastAsia="Play" w:hAnsi="Play" w:cs="Play"/>
                <w:b/>
                <w:bCs/>
                <w:smallCaps/>
                <w:color w:val="000000"/>
                <w:sz w:val="24"/>
                <w:szCs w:val="24"/>
              </w:rPr>
              <w:t>Closing statement</w:t>
            </w:r>
          </w:hyperlink>
        </w:p>
        <w:p w14:paraId="72238587"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7owpi7l92io">
            <w:r>
              <w:rPr>
                <w:rFonts w:ascii="Play" w:eastAsia="Play" w:hAnsi="Play" w:cs="Play"/>
                <w:b/>
                <w:bCs/>
                <w:smallCaps/>
                <w:color w:val="000000"/>
                <w:sz w:val="24"/>
                <w:szCs w:val="24"/>
              </w:rPr>
              <w:t>Attachments</w:t>
            </w:r>
          </w:hyperlink>
        </w:p>
        <w:p w14:paraId="57C67265" w14:textId="77777777" w:rsidR="002A0929" w:rsidRDefault="00000000">
          <w:pPr>
            <w:pBdr>
              <w:top w:val="nil"/>
              <w:left w:val="nil"/>
              <w:bottom w:val="nil"/>
              <w:right w:val="nil"/>
              <w:between w:val="nil"/>
            </w:pBdr>
            <w:tabs>
              <w:tab w:val="right" w:pos="10194"/>
            </w:tabs>
            <w:spacing w:before="360" w:after="0"/>
            <w:rPr>
              <w:rFonts w:ascii="Aptos" w:eastAsia="Aptos" w:hAnsi="Aptos" w:cs="Aptos"/>
              <w:color w:val="000000"/>
              <w:sz w:val="24"/>
              <w:szCs w:val="24"/>
            </w:rPr>
          </w:pPr>
          <w:hyperlink w:anchor="_heading=h.npweygoe5ar">
            <w:r>
              <w:rPr>
                <w:rFonts w:ascii="Play" w:eastAsia="Play" w:hAnsi="Play" w:cs="Play"/>
                <w:b/>
                <w:bCs/>
                <w:smallCaps/>
                <w:color w:val="000000"/>
                <w:sz w:val="24"/>
                <w:szCs w:val="24"/>
              </w:rPr>
              <w:t>The Scilife’s FDA Action bundle</w:t>
            </w:r>
          </w:hyperlink>
          <w:r>
            <w:fldChar w:fldCharType="end"/>
          </w:r>
        </w:p>
      </w:sdtContent>
    </w:sdt>
    <w:p w14:paraId="731F6B2C" w14:textId="77777777" w:rsidR="002A0929" w:rsidRDefault="00000000">
      <w:pPr>
        <w:spacing w:before="640" w:after="480"/>
        <w:rPr>
          <w:color w:val="BFBFBF"/>
        </w:rPr>
      </w:pPr>
      <w:r>
        <w:br w:type="page"/>
      </w:r>
    </w:p>
    <w:p w14:paraId="175F7910" w14:textId="77777777" w:rsidR="002A0929" w:rsidRDefault="00000000">
      <w:pPr>
        <w:pStyle w:val="Heading1"/>
        <w:ind w:firstLine="720"/>
      </w:pPr>
      <w:bookmarkStart w:id="0" w:name="_heading=h.9qx55ctlh0qw" w:colFirst="0" w:colLast="0"/>
      <w:bookmarkEnd w:id="0"/>
      <w:r>
        <w:lastRenderedPageBreak/>
        <w:t>Executive summary</w:t>
      </w:r>
      <w:r>
        <w:rPr>
          <w:noProof/>
        </w:rPr>
        <mc:AlternateContent>
          <mc:Choice Requires="wpg">
            <w:drawing>
              <wp:anchor distT="0" distB="0" distL="0" distR="0" simplePos="0" relativeHeight="251660288" behindDoc="1" locked="0" layoutInCell="1" hidden="0" allowOverlap="1" wp14:anchorId="1C372DD8" wp14:editId="0BE66AE0">
                <wp:simplePos x="0" y="0"/>
                <wp:positionH relativeFrom="column">
                  <wp:posOffset>-397</wp:posOffset>
                </wp:positionH>
                <wp:positionV relativeFrom="paragraph">
                  <wp:posOffset>-228739</wp:posOffset>
                </wp:positionV>
                <wp:extent cx="6506210" cy="739099"/>
                <wp:effectExtent l="0" t="0" r="0" b="0"/>
                <wp:wrapNone/>
                <wp:docPr id="2" name="Rectangle 2"/>
                <wp:cNvGraphicFramePr/>
                <a:graphic xmlns:a="http://schemas.openxmlformats.org/drawingml/2006/main">
                  <a:graphicData uri="http://schemas.microsoft.com/office/word/2010/wordprocessingShape">
                    <wps:wsp>
                      <wps:cNvSpPr/>
                      <wps:spPr>
                        <a:xfrm>
                          <a:off x="2097658" y="3415213"/>
                          <a:ext cx="6496685" cy="729574"/>
                        </a:xfrm>
                        <a:prstGeom prst="rect">
                          <a:avLst/>
                        </a:prstGeom>
                        <a:solidFill>
                          <a:srgbClr val="EEE4FF"/>
                        </a:solidFill>
                        <a:ln>
                          <a:noFill/>
                        </a:ln>
                      </wps:spPr>
                      <wps:txbx>
                        <w:txbxContent>
                          <w:p w14:paraId="4A05E881"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-397</wp:posOffset>
                </wp:positionH>
                <wp:positionV relativeFrom="paragraph">
                  <wp:posOffset>-228739</wp:posOffset>
                </wp:positionV>
                <wp:extent cx="6506210" cy="739099"/>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506210" cy="739099"/>
                        </a:xfrm>
                        <a:prstGeom prst="rect"/>
                        <a:ln/>
                      </pic:spPr>
                    </pic:pic>
                  </a:graphicData>
                </a:graphic>
              </wp:anchor>
            </w:drawing>
          </mc:Fallback>
        </mc:AlternateContent>
      </w:r>
    </w:p>
    <w:p w14:paraId="44B41AE0" w14:textId="77777777" w:rsidR="002A0929" w:rsidRDefault="00000000">
      <w:pPr>
        <w:rPr>
          <w:color w:val="09103D"/>
        </w:rPr>
      </w:pPr>
      <w:bookmarkStart w:id="1" w:name="_heading=h.xqqtgph2quu7" w:colFirst="0" w:colLast="0"/>
      <w:bookmarkEnd w:id="1"/>
      <w:r>
        <w:rPr>
          <w:color w:val="09103D"/>
        </w:rPr>
        <w:t xml:space="preserve">Provide a concise overview of all remediation activities. Where appropriate, group related observations by topic or by system (Quality, production, facilities and equipment, packaging and labeling, materials, laboratory control). Note any related trends from past inspections or internal </w:t>
      </w:r>
      <w:proofErr w:type="gramStart"/>
      <w:r>
        <w:rPr>
          <w:color w:val="09103D"/>
        </w:rPr>
        <w:t>audits, and</w:t>
      </w:r>
      <w:proofErr w:type="gramEnd"/>
      <w:r>
        <w:rPr>
          <w:color w:val="09103D"/>
        </w:rPr>
        <w:t xml:space="preserve"> reference any repeat or similar observations that have informed your response.</w:t>
      </w:r>
    </w:p>
    <w:p w14:paraId="4C77E8D4" w14:textId="77777777" w:rsidR="002A0929" w:rsidRDefault="00000000">
      <w:pPr>
        <w:pStyle w:val="Heading2"/>
      </w:pPr>
      <w:bookmarkStart w:id="2" w:name="_heading=h.ukves69qixk3" w:colFirst="0" w:colLast="0"/>
      <w:bookmarkEnd w:id="2"/>
      <w:r>
        <w:t>Remediation summary table</w:t>
      </w:r>
    </w:p>
    <w:tbl>
      <w:tblPr>
        <w:tblStyle w:val="a"/>
        <w:tblW w:w="101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8"/>
        <w:gridCol w:w="1698"/>
        <w:gridCol w:w="1698"/>
        <w:gridCol w:w="1698"/>
        <w:gridCol w:w="1698"/>
        <w:gridCol w:w="1698"/>
      </w:tblGrid>
      <w:tr w:rsidR="002A0929" w14:paraId="7A06FEFF" w14:textId="77777777">
        <w:trPr>
          <w:trHeight w:val="567"/>
        </w:trPr>
        <w:tc>
          <w:tcPr>
            <w:tcW w:w="1698" w:type="dxa"/>
            <w:tcBorders>
              <w:top w:val="single" w:sz="6" w:space="0" w:color="BFBFBF"/>
              <w:left w:val="single" w:sz="6" w:space="0" w:color="BFBFBF"/>
              <w:bottom w:val="single" w:sz="6" w:space="0" w:color="BFBFBF"/>
              <w:right w:val="single" w:sz="6" w:space="0" w:color="BFBFBF"/>
            </w:tcBorders>
            <w:shd w:val="clear" w:color="auto" w:fill="EEE4FF"/>
            <w:tcMar>
              <w:top w:w="100" w:type="dxa"/>
              <w:left w:w="120" w:type="dxa"/>
              <w:bottom w:w="100" w:type="dxa"/>
              <w:right w:w="120" w:type="dxa"/>
            </w:tcMar>
            <w:vAlign w:val="center"/>
          </w:tcPr>
          <w:p w14:paraId="2F2BE49C" w14:textId="77777777" w:rsidR="002A0929" w:rsidRDefault="00000000">
            <w:pPr>
              <w:rPr>
                <w:b/>
                <w:bCs/>
                <w:color w:val="09103D"/>
              </w:rPr>
            </w:pPr>
            <w:r>
              <w:rPr>
                <w:b/>
                <w:bCs/>
                <w:color w:val="09103D"/>
              </w:rPr>
              <w:t>FDA 483 observation no. (or other inspection item)</w:t>
            </w:r>
          </w:p>
        </w:tc>
        <w:tc>
          <w:tcPr>
            <w:tcW w:w="1698" w:type="dxa"/>
            <w:tcBorders>
              <w:top w:val="single" w:sz="6" w:space="0" w:color="BFBFBF"/>
              <w:left w:val="nil"/>
              <w:bottom w:val="single" w:sz="6" w:space="0" w:color="BFBFBF"/>
              <w:right w:val="single" w:sz="6" w:space="0" w:color="BFBFBF"/>
            </w:tcBorders>
            <w:shd w:val="clear" w:color="auto" w:fill="EEE4FF"/>
            <w:tcMar>
              <w:top w:w="100" w:type="dxa"/>
              <w:left w:w="120" w:type="dxa"/>
              <w:bottom w:w="100" w:type="dxa"/>
              <w:right w:w="120" w:type="dxa"/>
            </w:tcMar>
            <w:vAlign w:val="center"/>
          </w:tcPr>
          <w:p w14:paraId="41EDF51C" w14:textId="77777777" w:rsidR="002A0929" w:rsidRDefault="00000000">
            <w:pPr>
              <w:rPr>
                <w:b/>
                <w:bCs/>
                <w:color w:val="09103D"/>
              </w:rPr>
            </w:pPr>
            <w:r>
              <w:rPr>
                <w:b/>
                <w:bCs/>
                <w:color w:val="09103D"/>
              </w:rPr>
              <w:t>General category / system</w:t>
            </w:r>
          </w:p>
        </w:tc>
        <w:tc>
          <w:tcPr>
            <w:tcW w:w="1698" w:type="dxa"/>
            <w:tcBorders>
              <w:top w:val="single" w:sz="6" w:space="0" w:color="BFBFBF"/>
              <w:left w:val="nil"/>
              <w:bottom w:val="single" w:sz="6" w:space="0" w:color="BFBFBF"/>
              <w:right w:val="single" w:sz="6" w:space="0" w:color="BFBFBF"/>
            </w:tcBorders>
            <w:shd w:val="clear" w:color="auto" w:fill="EEE4FF"/>
            <w:tcMar>
              <w:top w:w="100" w:type="dxa"/>
              <w:left w:w="120" w:type="dxa"/>
              <w:bottom w:w="100" w:type="dxa"/>
              <w:right w:w="120" w:type="dxa"/>
            </w:tcMar>
            <w:vAlign w:val="center"/>
          </w:tcPr>
          <w:p w14:paraId="60E1151A" w14:textId="77777777" w:rsidR="002A0929" w:rsidRDefault="00000000">
            <w:pPr>
              <w:rPr>
                <w:b/>
                <w:bCs/>
                <w:color w:val="09103D"/>
              </w:rPr>
            </w:pPr>
            <w:r>
              <w:rPr>
                <w:b/>
                <w:bCs/>
                <w:color w:val="09103D"/>
              </w:rPr>
              <w:t>Summary of issue and CAPA</w:t>
            </w:r>
          </w:p>
        </w:tc>
        <w:tc>
          <w:tcPr>
            <w:tcW w:w="1698" w:type="dxa"/>
            <w:tcBorders>
              <w:top w:val="single" w:sz="6" w:space="0" w:color="BFBFBF"/>
              <w:left w:val="nil"/>
              <w:bottom w:val="single" w:sz="6" w:space="0" w:color="BFBFBF"/>
              <w:right w:val="single" w:sz="6" w:space="0" w:color="BFBFBF"/>
            </w:tcBorders>
            <w:shd w:val="clear" w:color="auto" w:fill="EEE4FF"/>
            <w:tcMar>
              <w:top w:w="100" w:type="dxa"/>
              <w:left w:w="120" w:type="dxa"/>
              <w:bottom w:w="100" w:type="dxa"/>
              <w:right w:w="120" w:type="dxa"/>
            </w:tcMar>
            <w:vAlign w:val="center"/>
          </w:tcPr>
          <w:p w14:paraId="35F36FCC" w14:textId="77777777" w:rsidR="002A0929" w:rsidRDefault="00000000">
            <w:pPr>
              <w:rPr>
                <w:b/>
                <w:bCs/>
                <w:color w:val="09103D"/>
              </w:rPr>
            </w:pPr>
            <w:r>
              <w:rPr>
                <w:b/>
                <w:bCs/>
                <w:color w:val="09103D"/>
              </w:rPr>
              <w:t>CAPA No.</w:t>
            </w:r>
          </w:p>
        </w:tc>
        <w:tc>
          <w:tcPr>
            <w:tcW w:w="1698" w:type="dxa"/>
            <w:tcBorders>
              <w:top w:val="single" w:sz="6" w:space="0" w:color="BFBFBF"/>
              <w:left w:val="nil"/>
              <w:bottom w:val="single" w:sz="6" w:space="0" w:color="BFBFBF"/>
              <w:right w:val="single" w:sz="6" w:space="0" w:color="BFBFBF"/>
            </w:tcBorders>
            <w:shd w:val="clear" w:color="auto" w:fill="EEE4FF"/>
            <w:tcMar>
              <w:top w:w="100" w:type="dxa"/>
              <w:left w:w="120" w:type="dxa"/>
              <w:bottom w:w="100" w:type="dxa"/>
              <w:right w:w="120" w:type="dxa"/>
            </w:tcMar>
            <w:vAlign w:val="center"/>
          </w:tcPr>
          <w:p w14:paraId="5714A76B" w14:textId="77777777" w:rsidR="002A0929" w:rsidRDefault="00000000">
            <w:pPr>
              <w:rPr>
                <w:b/>
                <w:bCs/>
                <w:color w:val="09103D"/>
              </w:rPr>
            </w:pPr>
            <w:r>
              <w:rPr>
                <w:b/>
                <w:bCs/>
                <w:color w:val="09103D"/>
              </w:rPr>
              <w:t>Target date</w:t>
            </w:r>
          </w:p>
        </w:tc>
        <w:tc>
          <w:tcPr>
            <w:tcW w:w="1698" w:type="dxa"/>
            <w:tcBorders>
              <w:top w:val="single" w:sz="6" w:space="0" w:color="BFBFBF"/>
              <w:left w:val="nil"/>
              <w:bottom w:val="single" w:sz="6" w:space="0" w:color="BFBFBF"/>
              <w:right w:val="single" w:sz="6" w:space="0" w:color="BFBFBF"/>
            </w:tcBorders>
            <w:shd w:val="clear" w:color="auto" w:fill="EEE4FF"/>
            <w:tcMar>
              <w:top w:w="100" w:type="dxa"/>
              <w:left w:w="120" w:type="dxa"/>
              <w:bottom w:w="100" w:type="dxa"/>
              <w:right w:w="120" w:type="dxa"/>
            </w:tcMar>
            <w:vAlign w:val="center"/>
          </w:tcPr>
          <w:p w14:paraId="4E67AA8F" w14:textId="77777777" w:rsidR="002A0929" w:rsidRDefault="00000000">
            <w:pPr>
              <w:rPr>
                <w:b/>
                <w:bCs/>
                <w:color w:val="09103D"/>
              </w:rPr>
            </w:pPr>
            <w:r>
              <w:rPr>
                <w:b/>
                <w:bCs/>
                <w:color w:val="09103D"/>
              </w:rPr>
              <w:t>Current progress</w:t>
            </w:r>
          </w:p>
        </w:tc>
      </w:tr>
      <w:tr w:rsidR="002A0929" w14:paraId="0E195C7C" w14:textId="77777777">
        <w:trPr>
          <w:trHeight w:val="567"/>
        </w:trPr>
        <w:tc>
          <w:tcPr>
            <w:tcW w:w="1698" w:type="dxa"/>
            <w:tcBorders>
              <w:top w:val="nil"/>
              <w:left w:val="single" w:sz="6" w:space="0" w:color="BFBFBF"/>
              <w:bottom w:val="single" w:sz="6" w:space="0" w:color="BFBFBF"/>
              <w:right w:val="single" w:sz="6" w:space="0" w:color="BFBFBF"/>
            </w:tcBorders>
            <w:tcMar>
              <w:top w:w="100" w:type="dxa"/>
              <w:left w:w="120" w:type="dxa"/>
              <w:bottom w:w="100" w:type="dxa"/>
              <w:right w:w="120" w:type="dxa"/>
            </w:tcMar>
            <w:vAlign w:val="center"/>
          </w:tcPr>
          <w:p w14:paraId="79716EAD" w14:textId="77777777" w:rsidR="002A0929" w:rsidRDefault="00000000">
            <w:pPr>
              <w:rPr>
                <w:color w:val="09103D"/>
              </w:rPr>
            </w:pPr>
            <w:r>
              <w:rPr>
                <w:color w:val="09103D"/>
              </w:rPr>
              <w:t>1, 1a, etc. (with brief descriptive name)</w:t>
            </w: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0FAFCE39" w14:textId="77777777" w:rsidR="002A0929" w:rsidRDefault="00000000">
            <w:pPr>
              <w:rPr>
                <w:color w:val="09103D"/>
              </w:rPr>
            </w:pPr>
            <w:r>
              <w:rPr>
                <w:color w:val="09103D"/>
              </w:rPr>
              <w:t>Facility, equipment, quality, etc.</w:t>
            </w: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66871F6C" w14:textId="77777777" w:rsidR="002A0929" w:rsidRDefault="00000000">
            <w:pPr>
              <w:rPr>
                <w:color w:val="09103D"/>
              </w:rPr>
            </w:pPr>
            <w:proofErr w:type="gramStart"/>
            <w:r>
              <w:rPr>
                <w:color w:val="09103D"/>
              </w:rPr>
              <w:t>Brief summary</w:t>
            </w:r>
            <w:proofErr w:type="gramEnd"/>
            <w:r>
              <w:rPr>
                <w:color w:val="09103D"/>
              </w:rPr>
              <w:t xml:space="preserve"> of issue and CAPA</w:t>
            </w: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68CD4D58" w14:textId="77777777" w:rsidR="002A0929" w:rsidRDefault="00000000">
            <w:pPr>
              <w:rPr>
                <w:color w:val="09103D"/>
              </w:rPr>
            </w:pPr>
            <w:r>
              <w:rPr>
                <w:color w:val="09103D"/>
              </w:rPr>
              <w:t>CAPA number, if applicable</w:t>
            </w: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271D2461" w14:textId="77777777" w:rsidR="002A0929" w:rsidRDefault="00000000">
            <w:pPr>
              <w:rPr>
                <w:color w:val="09103D"/>
              </w:rPr>
            </w:pPr>
            <w:r>
              <w:rPr>
                <w:color w:val="09103D"/>
              </w:rPr>
              <w:t>Target date, including any interim actions taken</w:t>
            </w: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240956EF" w14:textId="77777777" w:rsidR="002A0929" w:rsidRDefault="00000000">
            <w:pPr>
              <w:rPr>
                <w:color w:val="09103D"/>
              </w:rPr>
            </w:pPr>
            <w:r>
              <w:rPr>
                <w:color w:val="09103D"/>
              </w:rPr>
              <w:t>(1) to be initiated; (2) in progress; (3) completed.</w:t>
            </w:r>
          </w:p>
          <w:p w14:paraId="1558E36C" w14:textId="77777777" w:rsidR="002A0929" w:rsidRDefault="00000000">
            <w:pPr>
              <w:rPr>
                <w:color w:val="09103D"/>
              </w:rPr>
            </w:pPr>
            <w:r>
              <w:rPr>
                <w:color w:val="09103D"/>
              </w:rPr>
              <w:t>Note any factors affecting timing.</w:t>
            </w:r>
          </w:p>
        </w:tc>
      </w:tr>
      <w:tr w:rsidR="002A0929" w14:paraId="2EFA915D" w14:textId="77777777">
        <w:trPr>
          <w:trHeight w:val="567"/>
        </w:trPr>
        <w:tc>
          <w:tcPr>
            <w:tcW w:w="1698" w:type="dxa"/>
            <w:tcBorders>
              <w:top w:val="nil"/>
              <w:left w:val="single" w:sz="6" w:space="0" w:color="BFBFBF"/>
              <w:bottom w:val="single" w:sz="6" w:space="0" w:color="BFBFBF"/>
              <w:right w:val="single" w:sz="6" w:space="0" w:color="BFBFBF"/>
            </w:tcBorders>
            <w:tcMar>
              <w:top w:w="100" w:type="dxa"/>
              <w:left w:w="120" w:type="dxa"/>
              <w:bottom w:w="100" w:type="dxa"/>
              <w:right w:w="120" w:type="dxa"/>
            </w:tcMar>
            <w:vAlign w:val="center"/>
          </w:tcPr>
          <w:p w14:paraId="7DFDC800" w14:textId="77777777" w:rsidR="002A0929" w:rsidRDefault="002A0929">
            <w:pPr>
              <w:rPr>
                <w:color w:val="09103D"/>
              </w:rPr>
            </w:pP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0BEEA8BB" w14:textId="77777777" w:rsidR="002A0929" w:rsidRDefault="002A0929">
            <w:pPr>
              <w:rPr>
                <w:color w:val="09103D"/>
              </w:rPr>
            </w:pP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5DCBC3A8" w14:textId="77777777" w:rsidR="002A0929" w:rsidRDefault="002A0929">
            <w:pPr>
              <w:rPr>
                <w:color w:val="09103D"/>
              </w:rPr>
            </w:pP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6D1DE6EF" w14:textId="77777777" w:rsidR="002A0929" w:rsidRDefault="002A0929">
            <w:pPr>
              <w:rPr>
                <w:color w:val="09103D"/>
              </w:rPr>
            </w:pP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2F315609" w14:textId="77777777" w:rsidR="002A0929" w:rsidRDefault="002A0929">
            <w:pPr>
              <w:rPr>
                <w:color w:val="09103D"/>
              </w:rPr>
            </w:pPr>
          </w:p>
        </w:tc>
        <w:tc>
          <w:tcPr>
            <w:tcW w:w="1698" w:type="dxa"/>
            <w:tcBorders>
              <w:top w:val="nil"/>
              <w:left w:val="nil"/>
              <w:bottom w:val="single" w:sz="6" w:space="0" w:color="BFBFBF"/>
              <w:right w:val="single" w:sz="6" w:space="0" w:color="BFBFBF"/>
            </w:tcBorders>
            <w:tcMar>
              <w:top w:w="100" w:type="dxa"/>
              <w:left w:w="120" w:type="dxa"/>
              <w:bottom w:w="100" w:type="dxa"/>
              <w:right w:w="120" w:type="dxa"/>
            </w:tcMar>
            <w:vAlign w:val="center"/>
          </w:tcPr>
          <w:p w14:paraId="12BE70D0" w14:textId="77777777" w:rsidR="002A0929" w:rsidRDefault="002A0929">
            <w:pPr>
              <w:rPr>
                <w:color w:val="09103D"/>
              </w:rPr>
            </w:pPr>
            <w:bookmarkStart w:id="3" w:name="_heading=h.yzg2tkpo3c2r" w:colFirst="0" w:colLast="0"/>
            <w:bookmarkEnd w:id="3"/>
          </w:p>
        </w:tc>
      </w:tr>
    </w:tbl>
    <w:p w14:paraId="5DA7604B" w14:textId="77777777" w:rsidR="002A0929" w:rsidRDefault="002A0929">
      <w:pPr>
        <w:rPr>
          <w:color w:val="09103D"/>
        </w:rPr>
      </w:pPr>
      <w:bookmarkStart w:id="4" w:name="_heading=h.jj08nqkjpqbc" w:colFirst="0" w:colLast="0"/>
      <w:bookmarkEnd w:id="4"/>
    </w:p>
    <w:p w14:paraId="79261055" w14:textId="77777777" w:rsidR="002A0929" w:rsidRDefault="00000000">
      <w:pPr>
        <w:pStyle w:val="Heading1"/>
        <w:ind w:firstLine="720"/>
      </w:pPr>
      <w:bookmarkStart w:id="5" w:name="_heading=h.kid38hjmp1y" w:colFirst="0" w:colLast="0"/>
      <w:bookmarkEnd w:id="5"/>
      <w:r>
        <w:br w:type="page"/>
      </w:r>
      <w:r>
        <w:lastRenderedPageBreak/>
        <w:t>Patient-and product-focused risk assessment</w:t>
      </w:r>
      <w:r>
        <w:rPr>
          <w:noProof/>
        </w:rPr>
        <mc:AlternateContent>
          <mc:Choice Requires="wpg">
            <w:drawing>
              <wp:anchor distT="0" distB="0" distL="0" distR="0" simplePos="0" relativeHeight="251661312" behindDoc="1" locked="0" layoutInCell="1" hidden="0" allowOverlap="1" wp14:anchorId="219EB7B8" wp14:editId="60FAC4FD">
                <wp:simplePos x="0" y="0"/>
                <wp:positionH relativeFrom="column">
                  <wp:posOffset>-4761</wp:posOffset>
                </wp:positionH>
                <wp:positionV relativeFrom="paragraph">
                  <wp:posOffset>-209433</wp:posOffset>
                </wp:positionV>
                <wp:extent cx="6506210" cy="739099"/>
                <wp:effectExtent l="0" t="0" r="0" b="0"/>
                <wp:wrapNone/>
                <wp:docPr id="9" name="Rectangle 9"/>
                <wp:cNvGraphicFramePr/>
                <a:graphic xmlns:a="http://schemas.openxmlformats.org/drawingml/2006/main">
                  <a:graphicData uri="http://schemas.microsoft.com/office/word/2010/wordprocessingShape">
                    <wps:wsp>
                      <wps:cNvSpPr/>
                      <wps:spPr>
                        <a:xfrm>
                          <a:off x="2097658" y="3415213"/>
                          <a:ext cx="6496685" cy="729574"/>
                        </a:xfrm>
                        <a:prstGeom prst="rect">
                          <a:avLst/>
                        </a:prstGeom>
                        <a:solidFill>
                          <a:srgbClr val="EEE4FF"/>
                        </a:solidFill>
                        <a:ln>
                          <a:noFill/>
                        </a:ln>
                      </wps:spPr>
                      <wps:txbx>
                        <w:txbxContent>
                          <w:p w14:paraId="4E195A43"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-209433</wp:posOffset>
                </wp:positionV>
                <wp:extent cx="6506210" cy="739099"/>
                <wp:effectExtent b="0" l="0" r="0" t="0"/>
                <wp:wrapNone/>
                <wp:docPr id="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506210" cy="739099"/>
                        </a:xfrm>
                        <a:prstGeom prst="rect"/>
                        <a:ln/>
                      </pic:spPr>
                    </pic:pic>
                  </a:graphicData>
                </a:graphic>
              </wp:anchor>
            </w:drawing>
          </mc:Fallback>
        </mc:AlternateContent>
      </w:r>
    </w:p>
    <w:p w14:paraId="444D8D15" w14:textId="77777777" w:rsidR="002A0929" w:rsidRDefault="00000000">
      <w:pPr>
        <w:rPr>
          <w:color w:val="09103D"/>
        </w:rPr>
      </w:pPr>
      <w:bookmarkStart w:id="6" w:name="_heading=h.1kf99wiz8ror" w:colFirst="0" w:colLast="0"/>
      <w:bookmarkEnd w:id="6"/>
      <w:r>
        <w:rPr>
          <w:color w:val="09103D"/>
        </w:rPr>
        <w:t>Provide a patient- and product-focused risk assessment for the observations. Address each of the following:</w:t>
      </w:r>
    </w:p>
    <w:p w14:paraId="6E2A3060" w14:textId="77777777" w:rsidR="002A0929" w:rsidRDefault="00000000">
      <w:pPr>
        <w:numPr>
          <w:ilvl w:val="0"/>
          <w:numId w:val="5"/>
        </w:numPr>
        <w:pBdr>
          <w:top w:val="nil"/>
          <w:left w:val="nil"/>
          <w:bottom w:val="nil"/>
          <w:right w:val="nil"/>
          <w:between w:val="nil"/>
        </w:pBdr>
        <w:spacing w:after="0"/>
        <w:rPr>
          <w:color w:val="09103D"/>
        </w:rPr>
      </w:pPr>
      <w:r>
        <w:rPr>
          <w:color w:val="09103D"/>
        </w:rPr>
        <w:t>Inventory and distributed drugs still within expiry that may be affected;</w:t>
      </w:r>
    </w:p>
    <w:p w14:paraId="638EB33B" w14:textId="77777777" w:rsidR="002A0929" w:rsidRDefault="00000000">
      <w:pPr>
        <w:numPr>
          <w:ilvl w:val="0"/>
          <w:numId w:val="5"/>
        </w:numPr>
        <w:pBdr>
          <w:top w:val="nil"/>
          <w:left w:val="nil"/>
          <w:bottom w:val="nil"/>
          <w:right w:val="nil"/>
          <w:between w:val="nil"/>
        </w:pBdr>
        <w:spacing w:before="0" w:after="0"/>
        <w:rPr>
          <w:color w:val="09103D"/>
        </w:rPr>
      </w:pPr>
      <w:r>
        <w:rPr>
          <w:color w:val="09103D"/>
        </w:rPr>
        <w:t>Possible effects on the safety, identity, strength, quality and purity of potentially affected drugs;</w:t>
      </w:r>
    </w:p>
    <w:p w14:paraId="747ECEE6" w14:textId="77777777" w:rsidR="002A0929" w:rsidRDefault="00000000">
      <w:pPr>
        <w:numPr>
          <w:ilvl w:val="0"/>
          <w:numId w:val="5"/>
        </w:numPr>
        <w:pBdr>
          <w:top w:val="nil"/>
          <w:left w:val="nil"/>
          <w:bottom w:val="nil"/>
          <w:right w:val="nil"/>
          <w:between w:val="nil"/>
        </w:pBdr>
        <w:spacing w:before="0" w:after="0"/>
        <w:rPr>
          <w:color w:val="09103D"/>
        </w:rPr>
      </w:pPr>
      <w:r>
        <w:rPr>
          <w:color w:val="09103D"/>
        </w:rPr>
        <w:t>Whether the observation requires a Field Alert Report (21 CFR 314.81(b)(1)) or a Biological Product Deviation Report (21 CFR 600.14, 606.171 or 1271.350(b)), and the date any such report was or will be filed;</w:t>
      </w:r>
    </w:p>
    <w:p w14:paraId="3FD4400C" w14:textId="77777777" w:rsidR="002A0929" w:rsidRDefault="00000000">
      <w:pPr>
        <w:numPr>
          <w:ilvl w:val="0"/>
          <w:numId w:val="5"/>
        </w:numPr>
        <w:pBdr>
          <w:top w:val="nil"/>
          <w:left w:val="nil"/>
          <w:bottom w:val="nil"/>
          <w:right w:val="nil"/>
          <w:between w:val="nil"/>
        </w:pBdr>
        <w:spacing w:before="0" w:after="0"/>
        <w:rPr>
          <w:color w:val="09103D"/>
        </w:rPr>
      </w:pPr>
      <w:r>
        <w:rPr>
          <w:color w:val="09103D"/>
        </w:rPr>
        <w:t xml:space="preserve">Any actions taken or planned </w:t>
      </w:r>
      <w:proofErr w:type="gramStart"/>
      <w:r>
        <w:rPr>
          <w:color w:val="09103D"/>
        </w:rPr>
        <w:t>as a result of</w:t>
      </w:r>
      <w:proofErr w:type="gramEnd"/>
      <w:r>
        <w:rPr>
          <w:color w:val="09103D"/>
        </w:rPr>
        <w:t xml:space="preserve"> the risk assessment (e.g., customer notification, recall, additional testing, adding lots to stability programs, design improvements, application or master file amendments, enhanced complaint monitoring, labeling revisions);</w:t>
      </w:r>
    </w:p>
    <w:p w14:paraId="4CA9D4D1" w14:textId="77777777" w:rsidR="002A0929" w:rsidRDefault="00000000">
      <w:pPr>
        <w:numPr>
          <w:ilvl w:val="0"/>
          <w:numId w:val="5"/>
        </w:numPr>
        <w:pBdr>
          <w:top w:val="nil"/>
          <w:left w:val="nil"/>
          <w:bottom w:val="nil"/>
          <w:right w:val="nil"/>
          <w:between w:val="nil"/>
        </w:pBdr>
        <w:spacing w:before="0"/>
        <w:rPr>
          <w:i/>
          <w:iCs/>
          <w:color w:val="09103D"/>
        </w:rPr>
      </w:pPr>
      <w:r>
        <w:rPr>
          <w:color w:val="09103D"/>
        </w:rPr>
        <w:t>For animal drug manufacturers: a risk assessment of the animals receiving the drug, persons handling the drug, and humans consuming the products of food-producing animals.</w:t>
      </w:r>
    </w:p>
    <w:p w14:paraId="2A562234" w14:textId="77777777" w:rsidR="002A0929" w:rsidRDefault="00000000">
      <w:pPr>
        <w:spacing w:before="640" w:after="480"/>
        <w:rPr>
          <w:color w:val="09103D"/>
        </w:rPr>
      </w:pPr>
      <w:bookmarkStart w:id="7" w:name="_heading=h.2cgyhzphgol0" w:colFirst="0" w:colLast="0"/>
      <w:bookmarkEnd w:id="7"/>
      <w:r>
        <w:br w:type="page"/>
      </w:r>
    </w:p>
    <w:p w14:paraId="456AFB48" w14:textId="77777777" w:rsidR="002A0929" w:rsidRDefault="00000000">
      <w:pPr>
        <w:pStyle w:val="Heading1"/>
        <w:ind w:firstLine="720"/>
      </w:pPr>
      <w:bookmarkStart w:id="8" w:name="_heading=h.8opafvsasc22" w:colFirst="0" w:colLast="0"/>
      <w:bookmarkEnd w:id="8"/>
      <w:r>
        <w:lastRenderedPageBreak/>
        <w:t>Response to FDA 483 observations</w:t>
      </w:r>
      <w:r>
        <w:rPr>
          <w:noProof/>
        </w:rPr>
        <mc:AlternateContent>
          <mc:Choice Requires="wpg">
            <w:drawing>
              <wp:anchor distT="0" distB="0" distL="0" distR="0" simplePos="0" relativeHeight="251662336" behindDoc="1" locked="0" layoutInCell="1" hidden="0" allowOverlap="1" wp14:anchorId="0F641221" wp14:editId="0D1824E7">
                <wp:simplePos x="0" y="0"/>
                <wp:positionH relativeFrom="column">
                  <wp:posOffset>-4761</wp:posOffset>
                </wp:positionH>
                <wp:positionV relativeFrom="paragraph">
                  <wp:posOffset>-218958</wp:posOffset>
                </wp:positionV>
                <wp:extent cx="6506210" cy="739099"/>
                <wp:effectExtent l="0" t="0" r="0" b="0"/>
                <wp:wrapNone/>
                <wp:docPr id="6" name="Rectangle 6"/>
                <wp:cNvGraphicFramePr/>
                <a:graphic xmlns:a="http://schemas.openxmlformats.org/drawingml/2006/main">
                  <a:graphicData uri="http://schemas.microsoft.com/office/word/2010/wordprocessingShape">
                    <wps:wsp>
                      <wps:cNvSpPr/>
                      <wps:spPr>
                        <a:xfrm>
                          <a:off x="2097658" y="3415213"/>
                          <a:ext cx="6496685" cy="729574"/>
                        </a:xfrm>
                        <a:prstGeom prst="rect">
                          <a:avLst/>
                        </a:prstGeom>
                        <a:solidFill>
                          <a:srgbClr val="EEE4FF"/>
                        </a:solidFill>
                        <a:ln>
                          <a:noFill/>
                        </a:ln>
                      </wps:spPr>
                      <wps:txbx>
                        <w:txbxContent>
                          <w:p w14:paraId="092B8227"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-218958</wp:posOffset>
                </wp:positionV>
                <wp:extent cx="6506210" cy="739099"/>
                <wp:effectExtent b="0" l="0" r="0" t="0"/>
                <wp:wrapNone/>
                <wp:docPr id="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506210" cy="739099"/>
                        </a:xfrm>
                        <a:prstGeom prst="rect"/>
                        <a:ln/>
                      </pic:spPr>
                    </pic:pic>
                  </a:graphicData>
                </a:graphic>
              </wp:anchor>
            </w:drawing>
          </mc:Fallback>
        </mc:AlternateContent>
      </w:r>
    </w:p>
    <w:p w14:paraId="3436E38E" w14:textId="77777777" w:rsidR="002A0929" w:rsidRDefault="00000000">
      <w:pPr>
        <w:rPr>
          <w:color w:val="09103D"/>
        </w:rPr>
      </w:pPr>
      <w:r>
        <w:rPr>
          <w:color w:val="09103D"/>
        </w:rPr>
        <w:t>Copy each observation from the Form 483 verbatim, including any annotation. Where appropriate, group related observations by topic or system; each observation or group of observations should have its own section and be individually noted and numbered in the table of contents. The structure below should be followed for each observation.</w:t>
      </w:r>
    </w:p>
    <w:p w14:paraId="38C495BA" w14:textId="77777777" w:rsidR="002A0929" w:rsidRDefault="00000000">
      <w:pPr>
        <w:pStyle w:val="Heading2"/>
      </w:pPr>
      <w:bookmarkStart w:id="9" w:name="_heading=h.lx3vobm1u06n" w:colFirst="0" w:colLast="0"/>
      <w:bookmarkEnd w:id="9"/>
      <w:r>
        <w:t xml:space="preserve">FDA observation no. 1 - [Title of observation] </w:t>
      </w:r>
    </w:p>
    <w:p w14:paraId="68B0E3EC" w14:textId="77777777" w:rsidR="002A0929" w:rsidRDefault="00000000">
      <w:pPr>
        <w:pStyle w:val="Heading3"/>
      </w:pPr>
      <w:bookmarkStart w:id="10" w:name="_heading=h.v352zo5pgshb" w:colFirst="0" w:colLast="0"/>
      <w:bookmarkEnd w:id="10"/>
      <w:r>
        <w:t>Observation (verbatim)</w:t>
      </w:r>
    </w:p>
    <w:p w14:paraId="6524CF64" w14:textId="77777777" w:rsidR="002A0929" w:rsidRDefault="00000000">
      <w:pPr>
        <w:rPr>
          <w:color w:val="09103D"/>
        </w:rPr>
      </w:pPr>
      <w:bookmarkStart w:id="11" w:name="_heading=h.tokmk4ryntwr" w:colFirst="0" w:colLast="0"/>
      <w:bookmarkEnd w:id="11"/>
      <w:r>
        <w:rPr>
          <w:color w:val="09103D"/>
        </w:rPr>
        <w:t>Copy observation no. 1 from the Form 483 verbatim, including any annotation.</w:t>
      </w:r>
    </w:p>
    <w:p w14:paraId="5035166E" w14:textId="77777777" w:rsidR="002A0929" w:rsidRDefault="00000000">
      <w:pPr>
        <w:pStyle w:val="Heading3"/>
      </w:pPr>
      <w:bookmarkStart w:id="12" w:name="_heading=h.hh19pna4dasb" w:colFirst="0" w:colLast="0"/>
      <w:bookmarkEnd w:id="12"/>
      <w:r>
        <w:t>Response</w:t>
      </w:r>
    </w:p>
    <w:p w14:paraId="1FAA5168" w14:textId="77777777" w:rsidR="002A0929" w:rsidRDefault="00000000">
      <w:pPr>
        <w:rPr>
          <w:color w:val="09103D"/>
        </w:rPr>
      </w:pPr>
      <w:r>
        <w:rPr>
          <w:color w:val="09103D"/>
        </w:rPr>
        <w:t>Restate the issue clearly to demonstrate understanding. Provide a clear explanation supported by evidence. Reference the relevant attachments.</w:t>
      </w:r>
    </w:p>
    <w:p w14:paraId="6401B548" w14:textId="77777777" w:rsidR="002A0929" w:rsidRDefault="00000000">
      <w:pPr>
        <w:pStyle w:val="Heading3"/>
      </w:pPr>
      <w:bookmarkStart w:id="13" w:name="_heading=h.th0m5kw2jp8o" w:colFirst="0" w:colLast="0"/>
      <w:bookmarkEnd w:id="13"/>
      <w:r>
        <w:t>Investigation scope and methodology</w:t>
      </w:r>
    </w:p>
    <w:p w14:paraId="30947555" w14:textId="77777777" w:rsidR="002A0929" w:rsidRDefault="00000000">
      <w:pPr>
        <w:rPr>
          <w:color w:val="09103D"/>
        </w:rPr>
      </w:pPr>
      <w:r>
        <w:rPr>
          <w:color w:val="09103D"/>
        </w:rPr>
        <w:t>Describe the investigation plan and methodology, including the multidisciplinary team involved. State the scope, with scientific justification for any part of the establishment's operations excluded from the investigation. Note any quality risk management tools used (e.g., cause-and-effect analysis per ICH Q9(R1)).</w:t>
      </w:r>
    </w:p>
    <w:p w14:paraId="4A66001D" w14:textId="77777777" w:rsidR="002A0929" w:rsidRDefault="00000000">
      <w:pPr>
        <w:pStyle w:val="Heading3"/>
      </w:pPr>
      <w:bookmarkStart w:id="14" w:name="_heading=h.y4eongl2q23r" w:colFirst="0" w:colLast="0"/>
      <w:bookmarkEnd w:id="14"/>
      <w:r>
        <w:t>Associated drug(s) and lot number(s)</w:t>
      </w:r>
    </w:p>
    <w:p w14:paraId="461F4841" w14:textId="77777777" w:rsidR="002A0929" w:rsidRDefault="00000000">
      <w:pPr>
        <w:rPr>
          <w:color w:val="09103D"/>
        </w:rPr>
      </w:pPr>
      <w:r>
        <w:rPr>
          <w:color w:val="09103D"/>
        </w:rPr>
        <w:t>List the affected drug name(s), strength(s), lot number(s) and any other batches, drugs, processes, facilities or contract organizations potentially affected by the deficiency described in the observation. Update this list as the investigation proceeds.</w:t>
      </w:r>
    </w:p>
    <w:p w14:paraId="3923B8C9" w14:textId="77777777" w:rsidR="002A0929" w:rsidRDefault="00000000">
      <w:pPr>
        <w:pStyle w:val="Heading3"/>
      </w:pPr>
      <w:bookmarkStart w:id="15" w:name="_heading=h.w7729b7ecilo" w:colFirst="0" w:colLast="0"/>
      <w:bookmarkEnd w:id="15"/>
      <w:r>
        <w:t>Root cause(s) and systemic issues</w:t>
      </w:r>
    </w:p>
    <w:p w14:paraId="2A74C253" w14:textId="77777777" w:rsidR="002A0929" w:rsidRDefault="00000000">
      <w:pPr>
        <w:rPr>
          <w:color w:val="09103D"/>
        </w:rPr>
      </w:pPr>
      <w:r>
        <w:rPr>
          <w:color w:val="09103D"/>
        </w:rPr>
        <w:t>State the identified root cause(s). Describe the methodical approach used to identify them, including how alternative hypotheses were investigated and how bias in evaluation was minimized. Identify any related systemic issues, including why the issue was not previously identified by the quality unit or corrected by management before the FDA inspection. Where root cause analysis is not yet complete, commit to continuing the investigation and provide a target completion date.</w:t>
      </w:r>
    </w:p>
    <w:p w14:paraId="5C4FB2AE" w14:textId="77777777" w:rsidR="002A0929" w:rsidRDefault="00000000">
      <w:pPr>
        <w:pStyle w:val="Heading2"/>
      </w:pPr>
      <w:bookmarkStart w:id="16" w:name="_heading=h.48ryi1l85uy2" w:colFirst="0" w:colLast="0"/>
      <w:bookmarkEnd w:id="16"/>
      <w:r>
        <w:t>CAPA plan - observation no. 1</w:t>
      </w:r>
    </w:p>
    <w:p w14:paraId="7886B6D1" w14:textId="77777777" w:rsidR="002A0929" w:rsidRDefault="00000000">
      <w:pPr>
        <w:pStyle w:val="Heading3"/>
      </w:pPr>
      <w:bookmarkStart w:id="17" w:name="_heading=h.748oog6yg2nr" w:colFirst="0" w:colLast="0"/>
      <w:bookmarkEnd w:id="17"/>
      <w:r>
        <w:t>Immediate corrective actions taken</w:t>
      </w:r>
    </w:p>
    <w:p w14:paraId="6320688F" w14:textId="77777777" w:rsidR="002A0929" w:rsidRDefault="00000000">
      <w:pPr>
        <w:rPr>
          <w:i/>
          <w:iCs/>
          <w:color w:val="09103D"/>
        </w:rPr>
      </w:pPr>
      <w:r>
        <w:rPr>
          <w:color w:val="09103D"/>
        </w:rPr>
        <w:lastRenderedPageBreak/>
        <w:t>List and explain immediate corrective actions completed. Provide dates and reference the supporting evidence in the attachments.</w:t>
      </w:r>
    </w:p>
    <w:p w14:paraId="6D5820B8" w14:textId="77777777" w:rsidR="002A0929" w:rsidRDefault="00000000">
      <w:pPr>
        <w:rPr>
          <w:i/>
          <w:iCs/>
          <w:color w:val="09103D"/>
        </w:rPr>
      </w:pPr>
      <w:r>
        <w:rPr>
          <w:i/>
          <w:iCs/>
          <w:color w:val="09103D"/>
        </w:rPr>
        <w:t xml:space="preserve"> </w:t>
      </w:r>
    </w:p>
    <w:p w14:paraId="68EC2CD3" w14:textId="77777777" w:rsidR="002A0929" w:rsidRDefault="00000000">
      <w:pPr>
        <w:pStyle w:val="Heading3"/>
      </w:pPr>
      <w:bookmarkStart w:id="18" w:name="_heading=h.6g19l9erotmn" w:colFirst="0" w:colLast="0"/>
      <w:bookmarkEnd w:id="18"/>
      <w:r>
        <w:t>Planned corrective actions</w:t>
      </w:r>
    </w:p>
    <w:p w14:paraId="47808FC4" w14:textId="77777777" w:rsidR="002A0929" w:rsidRDefault="00000000">
      <w:pPr>
        <w:rPr>
          <w:i/>
          <w:iCs/>
          <w:color w:val="09103D"/>
        </w:rPr>
      </w:pPr>
      <w:r>
        <w:rPr>
          <w:color w:val="09103D"/>
        </w:rPr>
        <w:t>Outline planned actions to address the issue systematically, with deliverables and a timeline.</w:t>
      </w:r>
    </w:p>
    <w:p w14:paraId="2A18285F" w14:textId="77777777" w:rsidR="002A0929" w:rsidRDefault="00000000">
      <w:pPr>
        <w:pStyle w:val="Heading3"/>
      </w:pPr>
      <w:bookmarkStart w:id="19" w:name="_heading=h.b4za0iqlf24" w:colFirst="0" w:colLast="0"/>
      <w:bookmarkEnd w:id="19"/>
      <w:r>
        <w:t>Preventive actions</w:t>
      </w:r>
    </w:p>
    <w:p w14:paraId="7BD19A00" w14:textId="77777777" w:rsidR="002A0929" w:rsidRDefault="00000000">
      <w:pPr>
        <w:rPr>
          <w:i/>
          <w:iCs/>
          <w:color w:val="09103D"/>
        </w:rPr>
      </w:pPr>
      <w:r>
        <w:rPr>
          <w:color w:val="09103D"/>
        </w:rPr>
        <w:t>List and explain long-term actions to prevent recurrence, with a timeline. CAPA commitments must be realistic, measurable and achievable, and commensurate with the level of risk identified.</w:t>
      </w:r>
    </w:p>
    <w:p w14:paraId="330DFBDF" w14:textId="77777777" w:rsidR="002A0929" w:rsidRDefault="00000000">
      <w:pPr>
        <w:pStyle w:val="Heading3"/>
      </w:pPr>
      <w:bookmarkStart w:id="20" w:name="_heading=h.4iwpw9ly4yuo" w:colFirst="0" w:colLast="0"/>
      <w:bookmarkEnd w:id="20"/>
      <w:r>
        <w:t>Interim measures</w:t>
      </w:r>
    </w:p>
    <w:p w14:paraId="3A8455E1" w14:textId="77777777" w:rsidR="002A0929" w:rsidRDefault="00000000">
      <w:pPr>
        <w:rPr>
          <w:i/>
          <w:iCs/>
          <w:color w:val="09103D"/>
        </w:rPr>
      </w:pPr>
      <w:r>
        <w:rPr>
          <w:color w:val="09103D"/>
        </w:rPr>
        <w:t>Describe any interim measures in place until the CAPA is fully implemented, particularly where they mitigate risks to patient safety or product quality.</w:t>
      </w:r>
    </w:p>
    <w:p w14:paraId="01DF779A" w14:textId="77777777" w:rsidR="002A0929" w:rsidRDefault="00000000">
      <w:pPr>
        <w:pStyle w:val="Heading3"/>
      </w:pPr>
      <w:bookmarkStart w:id="21" w:name="_heading=h.ptxtc6w9v7ml" w:colFirst="0" w:colLast="0"/>
      <w:bookmarkEnd w:id="21"/>
      <w:r>
        <w:t>Effectiveness evaluation</w:t>
      </w:r>
    </w:p>
    <w:p w14:paraId="74FC00C5" w14:textId="77777777" w:rsidR="002A0929" w:rsidRDefault="00000000">
      <w:pPr>
        <w:rPr>
          <w:i/>
          <w:iCs/>
          <w:color w:val="09103D"/>
        </w:rPr>
      </w:pPr>
      <w:r>
        <w:rPr>
          <w:color w:val="09103D"/>
        </w:rPr>
        <w:t>Describe the planned effectiveness evaluation. Effectiveness checks must consist of more than routine sampling and testing. Include results if available. Describe how the establishment will use a monitoring system to track overall CAPA effectiveness, and the conditions under which the investigation and CAPA plan would be revisited (e.g., if effectiveness measures show the issue is not adequately addressed).</w:t>
      </w:r>
      <w:r>
        <w:rPr>
          <w:i/>
          <w:iCs/>
          <w:color w:val="09103D"/>
        </w:rPr>
        <w:t xml:space="preserve"> </w:t>
      </w:r>
    </w:p>
    <w:p w14:paraId="02B67DC2" w14:textId="77777777" w:rsidR="002A0929" w:rsidRDefault="00000000">
      <w:pPr>
        <w:pStyle w:val="Heading3"/>
      </w:pPr>
      <w:bookmarkStart w:id="22" w:name="_heading=h.zfhp68mxz1mc" w:colFirst="0" w:colLast="0"/>
      <w:bookmarkEnd w:id="22"/>
      <w:r>
        <w:t>Attachments referenced</w:t>
      </w:r>
    </w:p>
    <w:p w14:paraId="2E032D01" w14:textId="77777777" w:rsidR="002A0929" w:rsidRDefault="00000000">
      <w:pPr>
        <w:rPr>
          <w:i/>
          <w:iCs/>
          <w:color w:val="09103D"/>
        </w:rPr>
      </w:pPr>
      <w:r>
        <w:rPr>
          <w:color w:val="09103D"/>
        </w:rPr>
        <w:t>List by attachment number/letter (e.g., Attachment 1 — Updated SOP-001; Attachment 2 — Training records).</w:t>
      </w:r>
    </w:p>
    <w:p w14:paraId="4AE25BAD" w14:textId="449318D3" w:rsidR="002A0929" w:rsidRDefault="00000000">
      <w:pPr>
        <w:pStyle w:val="Heading2"/>
        <w:rPr>
          <w:i/>
          <w:iCs/>
        </w:rPr>
      </w:pPr>
      <w:bookmarkStart w:id="23" w:name="_heading=h.upzgvlkno07q" w:colFirst="0" w:colLast="0"/>
      <w:bookmarkEnd w:id="23"/>
      <w:r>
        <w:t>FDA observation no</w:t>
      </w:r>
      <w:r w:rsidR="008204B3">
        <w:t>. X</w:t>
      </w:r>
      <w:r>
        <w:t xml:space="preserve"> - [Title of observation] </w:t>
      </w:r>
    </w:p>
    <w:p w14:paraId="68E3E44C" w14:textId="77777777" w:rsidR="002A0929" w:rsidRDefault="00000000">
      <w:pPr>
        <w:rPr>
          <w:color w:val="09103D"/>
        </w:rPr>
      </w:pPr>
      <w:r>
        <w:rPr>
          <w:color w:val="09103D"/>
        </w:rPr>
        <w:t>Repeat the structure used for observation no. 1: Observation (verbatim) → Response → Investigation scope and methodology → Associated drug(s) and lot number(s) → Root cause(s) and systemic issues → CAPA plan → Effectiveness evaluation → Attachments referenced.</w:t>
      </w:r>
    </w:p>
    <w:p w14:paraId="09BA1965" w14:textId="77777777" w:rsidR="002A0929" w:rsidRDefault="00000000">
      <w:pPr>
        <w:pStyle w:val="Heading3"/>
      </w:pPr>
      <w:bookmarkStart w:id="24" w:name="_heading=h.f9mmim1c79ty" w:colFirst="0" w:colLast="0"/>
      <w:bookmarkEnd w:id="24"/>
      <w:r>
        <w:t>Observation (verbatim)</w:t>
      </w:r>
    </w:p>
    <w:p w14:paraId="436CECBE" w14:textId="77777777" w:rsidR="002A0929" w:rsidRDefault="00000000">
      <w:pPr>
        <w:pStyle w:val="Heading3"/>
      </w:pPr>
      <w:bookmarkStart w:id="25" w:name="_heading=h.5x636zcg6aqb" w:colFirst="0" w:colLast="0"/>
      <w:bookmarkEnd w:id="25"/>
      <w:r>
        <w:t>Response</w:t>
      </w:r>
    </w:p>
    <w:p w14:paraId="44C2FF94" w14:textId="77777777" w:rsidR="002A0929" w:rsidRDefault="00000000">
      <w:pPr>
        <w:pStyle w:val="Heading3"/>
      </w:pPr>
      <w:bookmarkStart w:id="26" w:name="_heading=h.ed1mb3qdbl82" w:colFirst="0" w:colLast="0"/>
      <w:bookmarkEnd w:id="26"/>
      <w:r>
        <w:t>Investigation scope and methodology</w:t>
      </w:r>
    </w:p>
    <w:p w14:paraId="07D3A058" w14:textId="77777777" w:rsidR="002A0929" w:rsidRDefault="00000000">
      <w:pPr>
        <w:pStyle w:val="Heading3"/>
      </w:pPr>
      <w:bookmarkStart w:id="27" w:name="_heading=h.20e1jrjb42qh" w:colFirst="0" w:colLast="0"/>
      <w:bookmarkEnd w:id="27"/>
      <w:r>
        <w:t>Associated drug(s) and lot number(s)</w:t>
      </w:r>
    </w:p>
    <w:p w14:paraId="5CBAFFB2" w14:textId="77777777" w:rsidR="002A0929" w:rsidRDefault="00000000">
      <w:pPr>
        <w:pStyle w:val="Heading3"/>
      </w:pPr>
      <w:bookmarkStart w:id="28" w:name="_heading=h.50p970lmkvfj" w:colFirst="0" w:colLast="0"/>
      <w:bookmarkEnd w:id="28"/>
      <w:r>
        <w:t>Root cause(s) and systemic issues</w:t>
      </w:r>
    </w:p>
    <w:p w14:paraId="0CF0448E" w14:textId="77777777" w:rsidR="002A0929" w:rsidRDefault="00000000">
      <w:pPr>
        <w:pStyle w:val="Heading2"/>
      </w:pPr>
      <w:bookmarkStart w:id="29" w:name="_heading=h.yks5nb932y9d" w:colFirst="0" w:colLast="0"/>
      <w:bookmarkEnd w:id="29"/>
      <w:r>
        <w:t xml:space="preserve">CAPA plan - Observation no. X - [Title of observation] </w:t>
      </w:r>
    </w:p>
    <w:p w14:paraId="7882BCD8" w14:textId="77777777" w:rsidR="002A0929" w:rsidRDefault="00000000">
      <w:pPr>
        <w:rPr>
          <w:color w:val="09103D"/>
        </w:rPr>
      </w:pPr>
      <w:r>
        <w:rPr>
          <w:color w:val="09103D"/>
        </w:rPr>
        <w:lastRenderedPageBreak/>
        <w:t>Repeat for each remaining observation or grouped observation set.</w:t>
      </w:r>
    </w:p>
    <w:p w14:paraId="4A93B2B0" w14:textId="77777777" w:rsidR="002A0929" w:rsidRDefault="002A0929">
      <w:pPr>
        <w:rPr>
          <w:i/>
          <w:iCs/>
          <w:color w:val="09103D"/>
        </w:rPr>
      </w:pPr>
    </w:p>
    <w:p w14:paraId="1F3AEC52" w14:textId="77777777" w:rsidR="002A0929" w:rsidRDefault="00000000">
      <w:pPr>
        <w:pStyle w:val="Heading3"/>
      </w:pPr>
      <w:bookmarkStart w:id="30" w:name="_heading=h.n04kqv46d1oy" w:colFirst="0" w:colLast="0"/>
      <w:bookmarkEnd w:id="30"/>
      <w:r>
        <w:t>Immediate corrective actions taken</w:t>
      </w:r>
    </w:p>
    <w:p w14:paraId="3288CC39" w14:textId="77777777" w:rsidR="002A0929" w:rsidRDefault="00000000">
      <w:pPr>
        <w:pStyle w:val="Heading3"/>
      </w:pPr>
      <w:bookmarkStart w:id="31" w:name="_heading=h.59oy4vq6ivj6" w:colFirst="0" w:colLast="0"/>
      <w:bookmarkEnd w:id="31"/>
      <w:r>
        <w:t>Planned corrective actions</w:t>
      </w:r>
    </w:p>
    <w:p w14:paraId="450F76A8" w14:textId="77777777" w:rsidR="002A0929" w:rsidRDefault="00000000">
      <w:pPr>
        <w:pStyle w:val="Heading3"/>
      </w:pPr>
      <w:bookmarkStart w:id="32" w:name="_heading=h.714ja1cn4k8e" w:colFirst="0" w:colLast="0"/>
      <w:bookmarkEnd w:id="32"/>
      <w:r>
        <w:t>Preventive actions</w:t>
      </w:r>
    </w:p>
    <w:p w14:paraId="7D47DD99" w14:textId="77777777" w:rsidR="002A0929" w:rsidRDefault="00000000">
      <w:pPr>
        <w:pStyle w:val="Heading3"/>
      </w:pPr>
      <w:bookmarkStart w:id="33" w:name="_heading=h.no4vdn8qyyyj" w:colFirst="0" w:colLast="0"/>
      <w:bookmarkEnd w:id="33"/>
      <w:r>
        <w:t>Interim measures</w:t>
      </w:r>
    </w:p>
    <w:p w14:paraId="490D3D3A" w14:textId="77777777" w:rsidR="002A0929" w:rsidRDefault="00000000">
      <w:pPr>
        <w:pStyle w:val="Heading3"/>
      </w:pPr>
      <w:bookmarkStart w:id="34" w:name="_heading=h.vc7u8e9bov8p" w:colFirst="0" w:colLast="0"/>
      <w:bookmarkEnd w:id="34"/>
      <w:r>
        <w:t>Effectiveness evaluation</w:t>
      </w:r>
    </w:p>
    <w:p w14:paraId="1BF2C3A6" w14:textId="77777777" w:rsidR="002A0929" w:rsidRDefault="00000000">
      <w:pPr>
        <w:pStyle w:val="Heading3"/>
      </w:pPr>
      <w:bookmarkStart w:id="35" w:name="_heading=h.172eiv6uzvgl" w:colFirst="0" w:colLast="0"/>
      <w:bookmarkEnd w:id="35"/>
      <w:r>
        <w:t>Attachments referenced</w:t>
      </w:r>
    </w:p>
    <w:p w14:paraId="4B486828" w14:textId="77777777" w:rsidR="002A0929" w:rsidRDefault="00000000">
      <w:pPr>
        <w:spacing w:before="640" w:after="480"/>
        <w:rPr>
          <w:color w:val="09103D"/>
        </w:rPr>
      </w:pPr>
      <w:bookmarkStart w:id="36" w:name="_heading=h.xt08n0q3750s" w:colFirst="0" w:colLast="0"/>
      <w:bookmarkEnd w:id="36"/>
      <w:r>
        <w:br w:type="page"/>
      </w:r>
    </w:p>
    <w:p w14:paraId="33D0B0DB" w14:textId="77777777" w:rsidR="002A0929" w:rsidRDefault="00000000">
      <w:pPr>
        <w:pStyle w:val="Heading1"/>
        <w:ind w:firstLine="720"/>
      </w:pPr>
      <w:bookmarkStart w:id="37" w:name="_heading=h.ch7k1cucy4x" w:colFirst="0" w:colLast="0"/>
      <w:bookmarkEnd w:id="37"/>
      <w:r>
        <w:lastRenderedPageBreak/>
        <w:t>Quality system and quality culture improvements</w:t>
      </w:r>
      <w:r>
        <w:rPr>
          <w:noProof/>
        </w:rPr>
        <mc:AlternateContent>
          <mc:Choice Requires="wpg">
            <w:drawing>
              <wp:anchor distT="0" distB="0" distL="0" distR="0" simplePos="0" relativeHeight="251663360" behindDoc="1" locked="0" layoutInCell="1" hidden="0" allowOverlap="1" wp14:anchorId="724C6C22" wp14:editId="78DD59B9">
                <wp:simplePos x="0" y="0"/>
                <wp:positionH relativeFrom="column">
                  <wp:posOffset>-4761</wp:posOffset>
                </wp:positionH>
                <wp:positionV relativeFrom="paragraph">
                  <wp:posOffset>-217283</wp:posOffset>
                </wp:positionV>
                <wp:extent cx="6506210" cy="738620"/>
                <wp:effectExtent l="0" t="0" r="0" b="0"/>
                <wp:wrapNone/>
                <wp:docPr id="12" name="Rectangle 12"/>
                <wp:cNvGraphicFramePr/>
                <a:graphic xmlns:a="http://schemas.openxmlformats.org/drawingml/2006/main">
                  <a:graphicData uri="http://schemas.microsoft.com/office/word/2010/wordprocessingShape">
                    <wps:wsp>
                      <wps:cNvSpPr/>
                      <wps:spPr>
                        <a:xfrm>
                          <a:off x="2097658" y="3415453"/>
                          <a:ext cx="6496685" cy="729095"/>
                        </a:xfrm>
                        <a:prstGeom prst="rect">
                          <a:avLst/>
                        </a:prstGeom>
                        <a:solidFill>
                          <a:srgbClr val="EEE4FF"/>
                        </a:solidFill>
                        <a:ln>
                          <a:noFill/>
                        </a:ln>
                      </wps:spPr>
                      <wps:txbx>
                        <w:txbxContent>
                          <w:p w14:paraId="00BE4718"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-217283</wp:posOffset>
                </wp:positionV>
                <wp:extent cx="6506210" cy="738620"/>
                <wp:effectExtent b="0" l="0" r="0" t="0"/>
                <wp:wrapNone/>
                <wp:docPr id="1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506210" cy="738620"/>
                        </a:xfrm>
                        <a:prstGeom prst="rect"/>
                        <a:ln/>
                      </pic:spPr>
                    </pic:pic>
                  </a:graphicData>
                </a:graphic>
              </wp:anchor>
            </w:drawing>
          </mc:Fallback>
        </mc:AlternateContent>
      </w:r>
    </w:p>
    <w:p w14:paraId="681D91BB" w14:textId="77777777" w:rsidR="002A0929" w:rsidRDefault="00000000">
      <w:pPr>
        <w:rPr>
          <w:color w:val="09103D"/>
        </w:rPr>
      </w:pPr>
      <w:r>
        <w:rPr>
          <w:color w:val="09103D"/>
        </w:rPr>
        <w:t xml:space="preserve">Describe broader changes to the pharmaceutical quality system and quality culture that go beyond the specific observations. </w:t>
      </w:r>
    </w:p>
    <w:p w14:paraId="516C9A69" w14:textId="77777777" w:rsidR="002A0929" w:rsidRDefault="00000000">
      <w:pPr>
        <w:rPr>
          <w:color w:val="09103D"/>
        </w:rPr>
      </w:pPr>
      <w:r>
        <w:rPr>
          <w:color w:val="09103D"/>
        </w:rPr>
        <w:t xml:space="preserve">Examples include: </w:t>
      </w:r>
    </w:p>
    <w:p w14:paraId="4E6C8210" w14:textId="77777777" w:rsidR="002A0929" w:rsidRDefault="00000000">
      <w:pPr>
        <w:numPr>
          <w:ilvl w:val="0"/>
          <w:numId w:val="6"/>
        </w:numPr>
        <w:pBdr>
          <w:top w:val="nil"/>
          <w:left w:val="nil"/>
          <w:bottom w:val="nil"/>
          <w:right w:val="nil"/>
          <w:between w:val="nil"/>
        </w:pBdr>
        <w:spacing w:after="0"/>
        <w:rPr>
          <w:color w:val="09103D"/>
        </w:rPr>
      </w:pPr>
      <w:r>
        <w:rPr>
          <w:color w:val="09103D"/>
        </w:rPr>
        <w:t xml:space="preserve">Enhancements to investigation procedures, </w:t>
      </w:r>
    </w:p>
    <w:p w14:paraId="33C68A70" w14:textId="77777777" w:rsidR="002A0929" w:rsidRDefault="00000000">
      <w:pPr>
        <w:numPr>
          <w:ilvl w:val="0"/>
          <w:numId w:val="6"/>
        </w:numPr>
        <w:pBdr>
          <w:top w:val="nil"/>
          <w:left w:val="nil"/>
          <w:bottom w:val="nil"/>
          <w:right w:val="nil"/>
          <w:between w:val="nil"/>
        </w:pBdr>
        <w:spacing w:before="0" w:after="0"/>
        <w:rPr>
          <w:color w:val="09103D"/>
        </w:rPr>
      </w:pPr>
      <w:r>
        <w:rPr>
          <w:color w:val="09103D"/>
        </w:rPr>
        <w:t xml:space="preserve">CAPA effectiveness monitoring, </w:t>
      </w:r>
    </w:p>
    <w:p w14:paraId="62B9B05E" w14:textId="77777777" w:rsidR="002A0929" w:rsidRDefault="00000000">
      <w:pPr>
        <w:numPr>
          <w:ilvl w:val="0"/>
          <w:numId w:val="6"/>
        </w:numPr>
        <w:pBdr>
          <w:top w:val="nil"/>
          <w:left w:val="nil"/>
          <w:bottom w:val="nil"/>
          <w:right w:val="nil"/>
          <w:between w:val="nil"/>
        </w:pBdr>
        <w:spacing w:before="0" w:after="0"/>
        <w:rPr>
          <w:color w:val="09103D"/>
        </w:rPr>
      </w:pPr>
      <w:r>
        <w:rPr>
          <w:color w:val="09103D"/>
        </w:rPr>
        <w:t xml:space="preserve">Management review, </w:t>
      </w:r>
    </w:p>
    <w:p w14:paraId="08B00382" w14:textId="77777777" w:rsidR="002A0929" w:rsidRDefault="00000000">
      <w:pPr>
        <w:numPr>
          <w:ilvl w:val="0"/>
          <w:numId w:val="6"/>
        </w:numPr>
        <w:pBdr>
          <w:top w:val="nil"/>
          <w:left w:val="nil"/>
          <w:bottom w:val="nil"/>
          <w:right w:val="nil"/>
          <w:between w:val="nil"/>
        </w:pBdr>
        <w:spacing w:before="0" w:after="0"/>
        <w:rPr>
          <w:color w:val="09103D"/>
        </w:rPr>
      </w:pPr>
      <w:r>
        <w:rPr>
          <w:color w:val="09103D"/>
        </w:rPr>
        <w:t xml:space="preserve">Training, </w:t>
      </w:r>
    </w:p>
    <w:p w14:paraId="63834148" w14:textId="77777777" w:rsidR="002A0929" w:rsidRDefault="00000000">
      <w:pPr>
        <w:numPr>
          <w:ilvl w:val="0"/>
          <w:numId w:val="6"/>
        </w:numPr>
        <w:pBdr>
          <w:top w:val="nil"/>
          <w:left w:val="nil"/>
          <w:bottom w:val="nil"/>
          <w:right w:val="nil"/>
          <w:between w:val="nil"/>
        </w:pBdr>
        <w:spacing w:before="0" w:after="0"/>
        <w:rPr>
          <w:color w:val="09103D"/>
        </w:rPr>
      </w:pPr>
      <w:r>
        <w:rPr>
          <w:color w:val="09103D"/>
        </w:rPr>
        <w:t xml:space="preserve">Internal audit, </w:t>
      </w:r>
    </w:p>
    <w:p w14:paraId="3D6C43B1" w14:textId="77777777" w:rsidR="002A0929" w:rsidRDefault="00000000">
      <w:pPr>
        <w:numPr>
          <w:ilvl w:val="0"/>
          <w:numId w:val="6"/>
        </w:numPr>
        <w:pBdr>
          <w:top w:val="nil"/>
          <w:left w:val="nil"/>
          <w:bottom w:val="nil"/>
          <w:right w:val="nil"/>
          <w:between w:val="nil"/>
        </w:pBdr>
        <w:spacing w:before="0" w:after="0"/>
        <w:rPr>
          <w:color w:val="09103D"/>
        </w:rPr>
      </w:pPr>
      <w:r>
        <w:rPr>
          <w:color w:val="09103D"/>
        </w:rPr>
        <w:t xml:space="preserve">Quality risk management, </w:t>
      </w:r>
    </w:p>
    <w:p w14:paraId="7D6DC3A6" w14:textId="77777777" w:rsidR="002A0929" w:rsidRDefault="00000000">
      <w:pPr>
        <w:numPr>
          <w:ilvl w:val="0"/>
          <w:numId w:val="6"/>
        </w:numPr>
        <w:pBdr>
          <w:top w:val="nil"/>
          <w:left w:val="nil"/>
          <w:bottom w:val="nil"/>
          <w:right w:val="nil"/>
          <w:between w:val="nil"/>
        </w:pBdr>
        <w:spacing w:before="0"/>
        <w:rPr>
          <w:color w:val="09103D"/>
        </w:rPr>
      </w:pPr>
      <w:r>
        <w:rPr>
          <w:color w:val="09103D"/>
        </w:rPr>
        <w:t xml:space="preserve">Personnel management and data governance. </w:t>
      </w:r>
    </w:p>
    <w:p w14:paraId="76F7BC26" w14:textId="77777777" w:rsidR="002A0929" w:rsidRDefault="00000000">
      <w:pPr>
        <w:rPr>
          <w:color w:val="09103D"/>
        </w:rPr>
      </w:pPr>
      <w:r>
        <w:rPr>
          <w:color w:val="09103D"/>
        </w:rPr>
        <w:t xml:space="preserve">Reference any past inspections or internal audits in which similar trends were </w:t>
      </w:r>
      <w:proofErr w:type="gramStart"/>
      <w:r>
        <w:rPr>
          <w:color w:val="09103D"/>
        </w:rPr>
        <w:t>identified, and</w:t>
      </w:r>
      <w:proofErr w:type="gramEnd"/>
      <w:r>
        <w:rPr>
          <w:color w:val="09103D"/>
        </w:rPr>
        <w:t xml:space="preserve"> explain how the improvements proposed here address them.</w:t>
      </w:r>
    </w:p>
    <w:p w14:paraId="18F9FFF5" w14:textId="77777777" w:rsidR="002A0929" w:rsidRDefault="00000000">
      <w:pPr>
        <w:rPr>
          <w:color w:val="09103D"/>
        </w:rPr>
      </w:pPr>
      <w:r>
        <w:rPr>
          <w:color w:val="09103D"/>
        </w:rPr>
        <w:t xml:space="preserve">Where applicable, address: </w:t>
      </w:r>
    </w:p>
    <w:p w14:paraId="49DD211C" w14:textId="77777777" w:rsidR="002A0929" w:rsidRDefault="00000000">
      <w:pPr>
        <w:numPr>
          <w:ilvl w:val="0"/>
          <w:numId w:val="2"/>
        </w:numPr>
        <w:pBdr>
          <w:top w:val="nil"/>
          <w:left w:val="nil"/>
          <w:bottom w:val="nil"/>
          <w:right w:val="nil"/>
          <w:between w:val="nil"/>
        </w:pBdr>
        <w:spacing w:after="0"/>
        <w:rPr>
          <w:color w:val="09103D"/>
        </w:rPr>
      </w:pPr>
      <w:r>
        <w:rPr>
          <w:color w:val="09103D"/>
        </w:rPr>
        <w:t xml:space="preserve">How the quality system facilitates systematic evaluation of issues; </w:t>
      </w:r>
    </w:p>
    <w:p w14:paraId="434C1779" w14:textId="77777777" w:rsidR="002A0929" w:rsidRDefault="00000000">
      <w:pPr>
        <w:numPr>
          <w:ilvl w:val="0"/>
          <w:numId w:val="2"/>
        </w:numPr>
        <w:pBdr>
          <w:top w:val="nil"/>
          <w:left w:val="nil"/>
          <w:bottom w:val="nil"/>
          <w:right w:val="nil"/>
          <w:between w:val="nil"/>
        </w:pBdr>
        <w:spacing w:before="0" w:after="0"/>
        <w:rPr>
          <w:color w:val="09103D"/>
        </w:rPr>
      </w:pPr>
      <w:r>
        <w:rPr>
          <w:color w:val="09103D"/>
        </w:rPr>
        <w:t>How executive management provides leadership and resources for the quality system;</w:t>
      </w:r>
    </w:p>
    <w:p w14:paraId="592D50CD" w14:textId="77777777" w:rsidR="002A0929" w:rsidRDefault="00000000">
      <w:pPr>
        <w:numPr>
          <w:ilvl w:val="0"/>
          <w:numId w:val="2"/>
        </w:numPr>
        <w:pBdr>
          <w:top w:val="nil"/>
          <w:left w:val="nil"/>
          <w:bottom w:val="nil"/>
          <w:right w:val="nil"/>
          <w:between w:val="nil"/>
        </w:pBdr>
        <w:spacing w:before="0" w:after="0"/>
        <w:rPr>
          <w:color w:val="09103D"/>
        </w:rPr>
      </w:pPr>
      <w:r>
        <w:rPr>
          <w:color w:val="09103D"/>
        </w:rPr>
        <w:t xml:space="preserve">How quality culture improvements support organizational performance; and </w:t>
      </w:r>
    </w:p>
    <w:p w14:paraId="3A81AC21" w14:textId="77777777" w:rsidR="002A0929" w:rsidRDefault="00000000">
      <w:pPr>
        <w:numPr>
          <w:ilvl w:val="0"/>
          <w:numId w:val="2"/>
        </w:numPr>
        <w:pBdr>
          <w:top w:val="nil"/>
          <w:left w:val="nil"/>
          <w:bottom w:val="nil"/>
          <w:right w:val="nil"/>
          <w:between w:val="nil"/>
        </w:pBdr>
        <w:spacing w:before="0"/>
        <w:rPr>
          <w:color w:val="09103D"/>
        </w:rPr>
      </w:pPr>
      <w:r>
        <w:rPr>
          <w:color w:val="09103D"/>
        </w:rPr>
        <w:t>(For data integrity findings) the engagement of a CGMP consultant where appropriate</w:t>
      </w:r>
    </w:p>
    <w:p w14:paraId="1BB537CC" w14:textId="77777777" w:rsidR="002A0929" w:rsidRDefault="00000000">
      <w:pPr>
        <w:spacing w:before="640" w:after="480"/>
        <w:rPr>
          <w:color w:val="09103D"/>
        </w:rPr>
      </w:pPr>
      <w:bookmarkStart w:id="38" w:name="_heading=h.ae43ok5cu6wu" w:colFirst="0" w:colLast="0"/>
      <w:bookmarkEnd w:id="38"/>
      <w:r>
        <w:br w:type="page"/>
      </w:r>
    </w:p>
    <w:p w14:paraId="122A3D5E" w14:textId="77777777" w:rsidR="002A0929" w:rsidRDefault="00000000">
      <w:pPr>
        <w:pStyle w:val="Heading1"/>
        <w:ind w:firstLine="720"/>
      </w:pPr>
      <w:bookmarkStart w:id="39" w:name="_heading=h.peyrlzgh9w5b" w:colFirst="0" w:colLast="0"/>
      <w:bookmarkEnd w:id="39"/>
      <w:r>
        <w:lastRenderedPageBreak/>
        <w:t>Communication plan and follow-up reporting</w:t>
      </w:r>
      <w:r>
        <w:rPr>
          <w:noProof/>
        </w:rPr>
        <mc:AlternateContent>
          <mc:Choice Requires="wpg">
            <w:drawing>
              <wp:anchor distT="0" distB="0" distL="0" distR="0" simplePos="0" relativeHeight="251664384" behindDoc="1" locked="0" layoutInCell="1" hidden="0" allowOverlap="1" wp14:anchorId="5EC7F455" wp14:editId="37F550E6">
                <wp:simplePos x="0" y="0"/>
                <wp:positionH relativeFrom="column">
                  <wp:posOffset>-4761</wp:posOffset>
                </wp:positionH>
                <wp:positionV relativeFrom="paragraph">
                  <wp:posOffset>-199408</wp:posOffset>
                </wp:positionV>
                <wp:extent cx="6506210" cy="738620"/>
                <wp:effectExtent l="0" t="0" r="0" b="0"/>
                <wp:wrapNone/>
                <wp:docPr id="10" name="Rectangle 10"/>
                <wp:cNvGraphicFramePr/>
                <a:graphic xmlns:a="http://schemas.openxmlformats.org/drawingml/2006/main">
                  <a:graphicData uri="http://schemas.microsoft.com/office/word/2010/wordprocessingShape">
                    <wps:wsp>
                      <wps:cNvSpPr/>
                      <wps:spPr>
                        <a:xfrm>
                          <a:off x="2097658" y="3415453"/>
                          <a:ext cx="6496685" cy="729095"/>
                        </a:xfrm>
                        <a:prstGeom prst="rect">
                          <a:avLst/>
                        </a:prstGeom>
                        <a:solidFill>
                          <a:srgbClr val="EEE4FF"/>
                        </a:solidFill>
                        <a:ln>
                          <a:noFill/>
                        </a:ln>
                      </wps:spPr>
                      <wps:txbx>
                        <w:txbxContent>
                          <w:p w14:paraId="624F9F66"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-199408</wp:posOffset>
                </wp:positionV>
                <wp:extent cx="6506210" cy="738620"/>
                <wp:effectExtent b="0" l="0" r="0" t="0"/>
                <wp:wrapNone/>
                <wp:docPr id="1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506210" cy="738620"/>
                        </a:xfrm>
                        <a:prstGeom prst="rect"/>
                        <a:ln/>
                      </pic:spPr>
                    </pic:pic>
                  </a:graphicData>
                </a:graphic>
              </wp:anchor>
            </w:drawing>
          </mc:Fallback>
        </mc:AlternateContent>
      </w:r>
    </w:p>
    <w:p w14:paraId="7980F1B9" w14:textId="77777777" w:rsidR="002A0929" w:rsidRDefault="00000000">
      <w:pPr>
        <w:rPr>
          <w:color w:val="09103D"/>
        </w:rPr>
      </w:pPr>
      <w:r>
        <w:rPr>
          <w:color w:val="09103D"/>
        </w:rPr>
        <w:t>Outline the communication plan for ongoing remediation activities, including:</w:t>
      </w:r>
      <w:r>
        <w:t xml:space="preserve"> </w:t>
      </w:r>
    </w:p>
    <w:p w14:paraId="62C63759" w14:textId="77777777" w:rsidR="002A0929" w:rsidRDefault="00000000">
      <w:pPr>
        <w:numPr>
          <w:ilvl w:val="0"/>
          <w:numId w:val="3"/>
        </w:numPr>
        <w:pBdr>
          <w:top w:val="nil"/>
          <w:left w:val="nil"/>
          <w:bottom w:val="nil"/>
          <w:right w:val="nil"/>
          <w:between w:val="nil"/>
        </w:pBdr>
        <w:spacing w:after="0"/>
        <w:rPr>
          <w:color w:val="09103D"/>
        </w:rPr>
      </w:pPr>
      <w:r>
        <w:rPr>
          <w:color w:val="09103D"/>
        </w:rPr>
        <w:t>Milestone deliverables for each open CAPA;</w:t>
      </w:r>
    </w:p>
    <w:p w14:paraId="694635CF" w14:textId="77777777" w:rsidR="002A0929" w:rsidRDefault="00000000">
      <w:pPr>
        <w:numPr>
          <w:ilvl w:val="0"/>
          <w:numId w:val="3"/>
        </w:numPr>
        <w:pBdr>
          <w:top w:val="nil"/>
          <w:left w:val="nil"/>
          <w:bottom w:val="nil"/>
          <w:right w:val="nil"/>
          <w:between w:val="nil"/>
        </w:pBdr>
        <w:spacing w:before="0" w:after="0"/>
        <w:rPr>
          <w:color w:val="09103D"/>
        </w:rPr>
      </w:pPr>
      <w:r>
        <w:rPr>
          <w:color w:val="09103D"/>
        </w:rPr>
        <w:t>Schedule of written follow-up reports to the FDA (e.g., monthly);</w:t>
      </w:r>
    </w:p>
    <w:p w14:paraId="458B364B" w14:textId="77777777" w:rsidR="002A0929" w:rsidRDefault="00000000">
      <w:pPr>
        <w:numPr>
          <w:ilvl w:val="0"/>
          <w:numId w:val="3"/>
        </w:numPr>
        <w:pBdr>
          <w:top w:val="nil"/>
          <w:left w:val="nil"/>
          <w:bottom w:val="nil"/>
          <w:right w:val="nil"/>
          <w:between w:val="nil"/>
        </w:pBdr>
        <w:spacing w:before="0" w:after="0"/>
        <w:rPr>
          <w:color w:val="09103D"/>
        </w:rPr>
      </w:pPr>
      <w:r>
        <w:rPr>
          <w:color w:val="09103D"/>
        </w:rPr>
        <w:t>Information to be included in each follow-up report (e.g., status, preliminary effectiveness data, revised timelines);</w:t>
      </w:r>
    </w:p>
    <w:p w14:paraId="08AEAAE6" w14:textId="77777777" w:rsidR="002A0929" w:rsidRDefault="00000000">
      <w:pPr>
        <w:numPr>
          <w:ilvl w:val="0"/>
          <w:numId w:val="3"/>
        </w:numPr>
        <w:pBdr>
          <w:top w:val="nil"/>
          <w:left w:val="nil"/>
          <w:bottom w:val="nil"/>
          <w:right w:val="nil"/>
          <w:between w:val="nil"/>
        </w:pBdr>
        <w:spacing w:before="0"/>
        <w:rPr>
          <w:color w:val="09103D"/>
        </w:rPr>
      </w:pPr>
      <w:r>
        <w:rPr>
          <w:color w:val="09103D"/>
        </w:rPr>
        <w:t>Anticipated date for full completion of all CAPAs and effectiveness evaluation.</w:t>
      </w:r>
    </w:p>
    <w:p w14:paraId="2FDEF041" w14:textId="77777777" w:rsidR="002A0929" w:rsidRDefault="00000000">
      <w:pPr>
        <w:spacing w:before="640" w:after="480"/>
        <w:rPr>
          <w:color w:val="09103D"/>
        </w:rPr>
      </w:pPr>
      <w:bookmarkStart w:id="40" w:name="_heading=h.164wod199doa" w:colFirst="0" w:colLast="0"/>
      <w:bookmarkEnd w:id="40"/>
      <w:r>
        <w:br w:type="page"/>
      </w:r>
    </w:p>
    <w:p w14:paraId="16B3B805" w14:textId="77777777" w:rsidR="002A0929" w:rsidRDefault="00000000">
      <w:pPr>
        <w:pStyle w:val="Heading1"/>
        <w:ind w:firstLine="720"/>
      </w:pPr>
      <w:bookmarkStart w:id="41" w:name="_heading=h.1pc5lgc7ixsl" w:colFirst="0" w:colLast="0"/>
      <w:bookmarkEnd w:id="41"/>
      <w:r>
        <w:lastRenderedPageBreak/>
        <w:t>Closing statement</w:t>
      </w:r>
      <w:r>
        <w:rPr>
          <w:noProof/>
        </w:rPr>
        <mc:AlternateContent>
          <mc:Choice Requires="wpg">
            <w:drawing>
              <wp:anchor distT="0" distB="0" distL="0" distR="0" simplePos="0" relativeHeight="251665408" behindDoc="1" locked="0" layoutInCell="1" hidden="0" allowOverlap="1" wp14:anchorId="592D503C" wp14:editId="3A6BEEFB">
                <wp:simplePos x="0" y="0"/>
                <wp:positionH relativeFrom="column">
                  <wp:posOffset>-4761</wp:posOffset>
                </wp:positionH>
                <wp:positionV relativeFrom="paragraph">
                  <wp:posOffset>-209676</wp:posOffset>
                </wp:positionV>
                <wp:extent cx="6506210" cy="738620"/>
                <wp:effectExtent l="0" t="0" r="0" b="0"/>
                <wp:wrapNone/>
                <wp:docPr id="7" name="Rectangle 7"/>
                <wp:cNvGraphicFramePr/>
                <a:graphic xmlns:a="http://schemas.openxmlformats.org/drawingml/2006/main">
                  <a:graphicData uri="http://schemas.microsoft.com/office/word/2010/wordprocessingShape">
                    <wps:wsp>
                      <wps:cNvSpPr/>
                      <wps:spPr>
                        <a:xfrm>
                          <a:off x="2097658" y="3415453"/>
                          <a:ext cx="6496685" cy="729095"/>
                        </a:xfrm>
                        <a:prstGeom prst="rect">
                          <a:avLst/>
                        </a:prstGeom>
                        <a:solidFill>
                          <a:srgbClr val="EEE4FF"/>
                        </a:solidFill>
                        <a:ln>
                          <a:noFill/>
                        </a:ln>
                      </wps:spPr>
                      <wps:txbx>
                        <w:txbxContent>
                          <w:p w14:paraId="3D782B86"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-209676</wp:posOffset>
                </wp:positionV>
                <wp:extent cx="6506210" cy="738620"/>
                <wp:effectExtent b="0" l="0" r="0" t="0"/>
                <wp:wrapNone/>
                <wp:docPr id="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506210" cy="738620"/>
                        </a:xfrm>
                        <a:prstGeom prst="rect"/>
                        <a:ln/>
                      </pic:spPr>
                    </pic:pic>
                  </a:graphicData>
                </a:graphic>
              </wp:anchor>
            </w:drawing>
          </mc:Fallback>
        </mc:AlternateContent>
      </w:r>
    </w:p>
    <w:p w14:paraId="07A75975" w14:textId="77777777" w:rsidR="002A0929" w:rsidRDefault="00000000">
      <w:pPr>
        <w:rPr>
          <w:color w:val="09103D"/>
        </w:rPr>
      </w:pPr>
      <w:r>
        <w:rPr>
          <w:b/>
          <w:bCs/>
          <w:color w:val="09103D"/>
        </w:rPr>
        <w:t>[Short establishment name]</w:t>
      </w:r>
      <w:r>
        <w:rPr>
          <w:color w:val="09103D"/>
        </w:rPr>
        <w:t xml:space="preserve"> reaffirms its commitment to current good manufacturing practice, product quality and patient safety. </w:t>
      </w:r>
    </w:p>
    <w:p w14:paraId="3A1F957A" w14:textId="77777777" w:rsidR="002A0929" w:rsidRDefault="00000000">
      <w:pPr>
        <w:rPr>
          <w:color w:val="09103D"/>
        </w:rPr>
      </w:pPr>
      <w:r>
        <w:rPr>
          <w:color w:val="09103D"/>
        </w:rPr>
        <w:t>We thank the agency for its feedback and welcome the opportunity to provide any additional information that may assist in the review of this response.</w:t>
      </w:r>
    </w:p>
    <w:p w14:paraId="68B63718" w14:textId="77777777" w:rsidR="002A0929" w:rsidRDefault="00000000">
      <w:pPr>
        <w:rPr>
          <w:i/>
          <w:iCs/>
          <w:color w:val="BFBFBF"/>
        </w:rPr>
      </w:pPr>
      <w:r>
        <w:rPr>
          <w:i/>
          <w:iCs/>
          <w:color w:val="BFBFBF"/>
        </w:rPr>
        <w:t>Note: If there are scientific or technical disagreements with any observation that were not resolved during the inspection, raise them here (or in a dedicated section) with the contested facts, scientific data and references to applicable statutes, regulations or guidance, in line with FDA's recommendations on resolving scientific or technical disagreements.</w:t>
      </w:r>
    </w:p>
    <w:p w14:paraId="316C8264" w14:textId="77777777" w:rsidR="002A0929" w:rsidRDefault="00000000">
      <w:pPr>
        <w:spacing w:before="640" w:after="480"/>
        <w:rPr>
          <w:color w:val="09103D"/>
        </w:rPr>
      </w:pPr>
      <w:bookmarkStart w:id="42" w:name="_heading=h.b9979o6n2f34" w:colFirst="0" w:colLast="0"/>
      <w:bookmarkEnd w:id="42"/>
      <w:r>
        <w:br w:type="page"/>
      </w:r>
    </w:p>
    <w:p w14:paraId="2AD2F4AC" w14:textId="77777777" w:rsidR="002A0929" w:rsidRDefault="00000000">
      <w:pPr>
        <w:pStyle w:val="Heading1"/>
        <w:ind w:firstLine="720"/>
      </w:pPr>
      <w:bookmarkStart w:id="43" w:name="_heading=h.7owpi7l92io" w:colFirst="0" w:colLast="0"/>
      <w:bookmarkEnd w:id="43"/>
      <w:r>
        <w:lastRenderedPageBreak/>
        <w:t>Attachments</w:t>
      </w:r>
      <w:r>
        <w:rPr>
          <w:noProof/>
        </w:rPr>
        <mc:AlternateContent>
          <mc:Choice Requires="wpg">
            <w:drawing>
              <wp:anchor distT="0" distB="0" distL="0" distR="0" simplePos="0" relativeHeight="251666432" behindDoc="1" locked="0" layoutInCell="1" hidden="0" allowOverlap="1" wp14:anchorId="59BBDD36" wp14:editId="17224C24">
                <wp:simplePos x="0" y="0"/>
                <wp:positionH relativeFrom="column">
                  <wp:posOffset>-4761</wp:posOffset>
                </wp:positionH>
                <wp:positionV relativeFrom="paragraph">
                  <wp:posOffset>-209676</wp:posOffset>
                </wp:positionV>
                <wp:extent cx="6506210" cy="738620"/>
                <wp:effectExtent l="0" t="0" r="0" b="0"/>
                <wp:wrapNone/>
                <wp:docPr id="11" name="Rectangle 11"/>
                <wp:cNvGraphicFramePr/>
                <a:graphic xmlns:a="http://schemas.openxmlformats.org/drawingml/2006/main">
                  <a:graphicData uri="http://schemas.microsoft.com/office/word/2010/wordprocessingShape">
                    <wps:wsp>
                      <wps:cNvSpPr/>
                      <wps:spPr>
                        <a:xfrm>
                          <a:off x="2097658" y="3415453"/>
                          <a:ext cx="6496685" cy="729095"/>
                        </a:xfrm>
                        <a:prstGeom prst="rect">
                          <a:avLst/>
                        </a:prstGeom>
                        <a:solidFill>
                          <a:srgbClr val="EEE4FF"/>
                        </a:solidFill>
                        <a:ln>
                          <a:noFill/>
                        </a:ln>
                      </wps:spPr>
                      <wps:txbx>
                        <w:txbxContent>
                          <w:p w14:paraId="6889E43D"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-209676</wp:posOffset>
                </wp:positionV>
                <wp:extent cx="6506210" cy="738620"/>
                <wp:effectExtent b="0" l="0" r="0" t="0"/>
                <wp:wrapNone/>
                <wp:docPr id="1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506210" cy="738620"/>
                        </a:xfrm>
                        <a:prstGeom prst="rect"/>
                        <a:ln/>
                      </pic:spPr>
                    </pic:pic>
                  </a:graphicData>
                </a:graphic>
              </wp:anchor>
            </w:drawing>
          </mc:Fallback>
        </mc:AlternateContent>
      </w:r>
    </w:p>
    <w:p w14:paraId="7A0122C1" w14:textId="77777777" w:rsidR="002A0929" w:rsidRDefault="00000000">
      <w:pPr>
        <w:rPr>
          <w:color w:val="09103D"/>
        </w:rPr>
      </w:pPr>
      <w:r>
        <w:rPr>
          <w:color w:val="09103D"/>
        </w:rPr>
        <w:t>Include a Table of Contents for the attachments. Label each evidence clearly with a number or letter and reference them in the main body. All attachments should be signed by the author indicating support for the contents. All documents provided by a consultant should be signed by the consultant.</w:t>
      </w:r>
    </w:p>
    <w:p w14:paraId="189F2FC4" w14:textId="77777777" w:rsidR="002A0929" w:rsidRDefault="00000000">
      <w:pPr>
        <w:rPr>
          <w:color w:val="09103D"/>
        </w:rPr>
      </w:pPr>
      <w:r>
        <w:rPr>
          <w:color w:val="09103D"/>
        </w:rPr>
        <w:t>Recommended attachments:</w:t>
      </w:r>
    </w:p>
    <w:p w14:paraId="2DF82A07" w14:textId="77777777" w:rsidR="002A0929" w:rsidRDefault="00000000">
      <w:pPr>
        <w:numPr>
          <w:ilvl w:val="0"/>
          <w:numId w:val="4"/>
        </w:numPr>
        <w:pBdr>
          <w:top w:val="nil"/>
          <w:left w:val="nil"/>
          <w:bottom w:val="nil"/>
          <w:right w:val="nil"/>
          <w:between w:val="nil"/>
        </w:pBdr>
        <w:spacing w:after="0"/>
        <w:rPr>
          <w:color w:val="09103D"/>
        </w:rPr>
      </w:pPr>
      <w:r>
        <w:rPr>
          <w:color w:val="09103D"/>
        </w:rPr>
        <w:t>Attachment A — Copy of the FDA Form 483</w:t>
      </w:r>
    </w:p>
    <w:p w14:paraId="24710E62" w14:textId="77777777" w:rsidR="002A0929" w:rsidRDefault="00000000">
      <w:pPr>
        <w:numPr>
          <w:ilvl w:val="0"/>
          <w:numId w:val="4"/>
        </w:numPr>
        <w:pBdr>
          <w:top w:val="nil"/>
          <w:left w:val="nil"/>
          <w:bottom w:val="nil"/>
          <w:right w:val="nil"/>
          <w:between w:val="nil"/>
        </w:pBdr>
        <w:spacing w:before="0" w:after="0"/>
        <w:rPr>
          <w:color w:val="09103D"/>
        </w:rPr>
      </w:pPr>
      <w:r>
        <w:rPr>
          <w:color w:val="09103D"/>
        </w:rPr>
        <w:t>Attachment B — Letters of authorization (if a consultant or outside counsel was retained) and identity of the response preparer</w:t>
      </w:r>
    </w:p>
    <w:p w14:paraId="20419627" w14:textId="77777777" w:rsidR="002A0929" w:rsidRDefault="00000000">
      <w:pPr>
        <w:numPr>
          <w:ilvl w:val="0"/>
          <w:numId w:val="4"/>
        </w:numPr>
        <w:pBdr>
          <w:top w:val="nil"/>
          <w:left w:val="nil"/>
          <w:bottom w:val="nil"/>
          <w:right w:val="nil"/>
          <w:between w:val="nil"/>
        </w:pBdr>
        <w:spacing w:before="0" w:after="0"/>
        <w:rPr>
          <w:color w:val="09103D"/>
        </w:rPr>
      </w:pPr>
      <w:r>
        <w:rPr>
          <w:color w:val="09103D"/>
        </w:rPr>
        <w:t>Attachment C — Global investigation plan(s) and report(s)</w:t>
      </w:r>
    </w:p>
    <w:p w14:paraId="0F2A13C3" w14:textId="77777777" w:rsidR="002A0929" w:rsidRDefault="00000000">
      <w:pPr>
        <w:numPr>
          <w:ilvl w:val="0"/>
          <w:numId w:val="4"/>
        </w:numPr>
        <w:pBdr>
          <w:top w:val="nil"/>
          <w:left w:val="nil"/>
          <w:bottom w:val="nil"/>
          <w:right w:val="nil"/>
          <w:between w:val="nil"/>
        </w:pBdr>
        <w:spacing w:before="0" w:after="0"/>
        <w:rPr>
          <w:color w:val="09103D"/>
        </w:rPr>
      </w:pPr>
      <w:r>
        <w:rPr>
          <w:color w:val="09103D"/>
        </w:rPr>
        <w:t>Attachment D — Updated Standard Operating Procedures (SOPs)</w:t>
      </w:r>
    </w:p>
    <w:p w14:paraId="5C44DF27" w14:textId="77777777" w:rsidR="002A0929" w:rsidRDefault="00000000">
      <w:pPr>
        <w:numPr>
          <w:ilvl w:val="0"/>
          <w:numId w:val="4"/>
        </w:numPr>
        <w:pBdr>
          <w:top w:val="nil"/>
          <w:left w:val="nil"/>
          <w:bottom w:val="nil"/>
          <w:right w:val="nil"/>
          <w:between w:val="nil"/>
        </w:pBdr>
        <w:spacing w:before="0" w:after="0"/>
        <w:rPr>
          <w:color w:val="09103D"/>
        </w:rPr>
      </w:pPr>
      <w:r>
        <w:rPr>
          <w:color w:val="09103D"/>
        </w:rPr>
        <w:t>Attachment E — Training records</w:t>
      </w:r>
    </w:p>
    <w:p w14:paraId="5931C7AA" w14:textId="77777777" w:rsidR="002A0929" w:rsidRDefault="00000000">
      <w:pPr>
        <w:numPr>
          <w:ilvl w:val="0"/>
          <w:numId w:val="4"/>
        </w:numPr>
        <w:pBdr>
          <w:top w:val="nil"/>
          <w:left w:val="nil"/>
          <w:bottom w:val="nil"/>
          <w:right w:val="nil"/>
          <w:between w:val="nil"/>
        </w:pBdr>
        <w:spacing w:before="0" w:after="0"/>
        <w:rPr>
          <w:color w:val="09103D"/>
        </w:rPr>
      </w:pPr>
      <w:r>
        <w:rPr>
          <w:color w:val="09103D"/>
        </w:rPr>
        <w:t>Attachment F — CAPA plans and progress reports</w:t>
      </w:r>
    </w:p>
    <w:p w14:paraId="65C59F32" w14:textId="77777777" w:rsidR="002A0929" w:rsidRDefault="00000000">
      <w:pPr>
        <w:numPr>
          <w:ilvl w:val="0"/>
          <w:numId w:val="4"/>
        </w:numPr>
        <w:pBdr>
          <w:top w:val="nil"/>
          <w:left w:val="nil"/>
          <w:bottom w:val="nil"/>
          <w:right w:val="nil"/>
          <w:between w:val="nil"/>
        </w:pBdr>
        <w:spacing w:before="0" w:after="0"/>
        <w:rPr>
          <w:color w:val="09103D"/>
        </w:rPr>
      </w:pPr>
      <w:r>
        <w:rPr>
          <w:color w:val="09103D"/>
        </w:rPr>
        <w:t>Attachment G — Revised forms or templates</w:t>
      </w:r>
    </w:p>
    <w:p w14:paraId="69792438" w14:textId="77777777" w:rsidR="002A0929" w:rsidRDefault="00000000">
      <w:pPr>
        <w:numPr>
          <w:ilvl w:val="0"/>
          <w:numId w:val="4"/>
        </w:numPr>
        <w:pBdr>
          <w:top w:val="nil"/>
          <w:left w:val="nil"/>
          <w:bottom w:val="nil"/>
          <w:right w:val="nil"/>
          <w:between w:val="nil"/>
        </w:pBdr>
        <w:spacing w:before="0" w:after="0"/>
        <w:rPr>
          <w:color w:val="09103D"/>
        </w:rPr>
      </w:pPr>
      <w:r>
        <w:rPr>
          <w:color w:val="09103D"/>
        </w:rPr>
        <w:t>Attachment H — Internal audit reports (where relevant)</w:t>
      </w:r>
    </w:p>
    <w:p w14:paraId="676F5720" w14:textId="77777777" w:rsidR="002A0929" w:rsidRDefault="00000000">
      <w:pPr>
        <w:numPr>
          <w:ilvl w:val="0"/>
          <w:numId w:val="4"/>
        </w:numPr>
        <w:pBdr>
          <w:top w:val="nil"/>
          <w:left w:val="nil"/>
          <w:bottom w:val="nil"/>
          <w:right w:val="nil"/>
          <w:between w:val="nil"/>
        </w:pBdr>
        <w:spacing w:before="0"/>
        <w:rPr>
          <w:color w:val="09103D"/>
        </w:rPr>
      </w:pPr>
      <w:r>
        <w:rPr>
          <w:color w:val="09103D"/>
        </w:rPr>
        <w:t>Attachment I — Test results, data, photographs of physical changes or improvements</w:t>
      </w:r>
    </w:p>
    <w:p w14:paraId="356E5E36" w14:textId="77777777" w:rsidR="002A0929" w:rsidRDefault="00000000">
      <w:pPr>
        <w:rPr>
          <w:i/>
          <w:iCs/>
          <w:color w:val="BFBFBF"/>
        </w:rPr>
      </w:pPr>
      <w:r>
        <w:rPr>
          <w:color w:val="09103D"/>
        </w:rPr>
        <w:t xml:space="preserve"> </w:t>
      </w:r>
      <w:r>
        <w:rPr>
          <w:i/>
          <w:iCs/>
          <w:color w:val="BFBFBF"/>
        </w:rPr>
        <w:t xml:space="preserve">All correspondence should be submitted in English. Documents in a foreign language must be submitted with a verified English translation, accompanied by a copy of the original document and the name, address and a brief statement of the qualifications of the translator. </w:t>
      </w:r>
    </w:p>
    <w:p w14:paraId="6621138F" w14:textId="77777777" w:rsidR="002A0929" w:rsidRDefault="00000000">
      <w:pPr>
        <w:rPr>
          <w:color w:val="BFBFBF"/>
        </w:rPr>
      </w:pPr>
      <w:r>
        <w:rPr>
          <w:i/>
          <w:iCs/>
          <w:color w:val="BFBFBF"/>
        </w:rPr>
        <w:t>Files larger than 100 megabytes may be submitted as smaller files in separate emails or via an alternative electronic gateway agreed with the FDA contact listed on the Form 483.</w:t>
      </w:r>
    </w:p>
    <w:p w14:paraId="1DF83BE7" w14:textId="77777777" w:rsidR="002A0929" w:rsidRDefault="00000000">
      <w:pPr>
        <w:spacing w:before="640" w:after="480"/>
        <w:rPr>
          <w:color w:val="09103D"/>
        </w:rPr>
      </w:pPr>
      <w:bookmarkStart w:id="44" w:name="_heading=h.nauhidaspi7n" w:colFirst="0" w:colLast="0"/>
      <w:bookmarkEnd w:id="44"/>
      <w:r>
        <w:br w:type="page"/>
      </w:r>
    </w:p>
    <w:p w14:paraId="571ED66C" w14:textId="77777777" w:rsidR="002A0929" w:rsidRDefault="00000000">
      <w:pPr>
        <w:pStyle w:val="Heading1"/>
        <w:ind w:firstLine="720"/>
      </w:pPr>
      <w:bookmarkStart w:id="45" w:name="_heading=h.npweygoe5ar" w:colFirst="0" w:colLast="0"/>
      <w:bookmarkEnd w:id="45"/>
      <w:r>
        <w:lastRenderedPageBreak/>
        <w:t xml:space="preserve">The </w:t>
      </w:r>
      <w:proofErr w:type="spellStart"/>
      <w:r>
        <w:t>Scilife’s</w:t>
      </w:r>
      <w:proofErr w:type="spellEnd"/>
      <w:r>
        <w:t xml:space="preserve"> FDA Action bundle</w:t>
      </w:r>
      <w:r>
        <w:rPr>
          <w:noProof/>
        </w:rPr>
        <mc:AlternateContent>
          <mc:Choice Requires="wpg">
            <w:drawing>
              <wp:anchor distT="0" distB="0" distL="0" distR="0" simplePos="0" relativeHeight="251667456" behindDoc="1" locked="0" layoutInCell="1" hidden="0" allowOverlap="1" wp14:anchorId="19CFCDA8" wp14:editId="541171EF">
                <wp:simplePos x="0" y="0"/>
                <wp:positionH relativeFrom="column">
                  <wp:posOffset>-4761</wp:posOffset>
                </wp:positionH>
                <wp:positionV relativeFrom="paragraph">
                  <wp:posOffset>-209676</wp:posOffset>
                </wp:positionV>
                <wp:extent cx="6506210" cy="738620"/>
                <wp:effectExtent l="0" t="0" r="0" b="0"/>
                <wp:wrapNone/>
                <wp:docPr id="4" name="Rectangle 4"/>
                <wp:cNvGraphicFramePr/>
                <a:graphic xmlns:a="http://schemas.openxmlformats.org/drawingml/2006/main">
                  <a:graphicData uri="http://schemas.microsoft.com/office/word/2010/wordprocessingShape">
                    <wps:wsp>
                      <wps:cNvSpPr/>
                      <wps:spPr>
                        <a:xfrm>
                          <a:off x="2097658" y="3415453"/>
                          <a:ext cx="6496685" cy="729095"/>
                        </a:xfrm>
                        <a:prstGeom prst="rect">
                          <a:avLst/>
                        </a:prstGeom>
                        <a:solidFill>
                          <a:srgbClr val="EEE4FF"/>
                        </a:solidFill>
                        <a:ln>
                          <a:noFill/>
                        </a:ln>
                      </wps:spPr>
                      <wps:txbx>
                        <w:txbxContent>
                          <w:p w14:paraId="3541A58F"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-209676</wp:posOffset>
                </wp:positionV>
                <wp:extent cx="6506210" cy="73862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506210" cy="738620"/>
                        </a:xfrm>
                        <a:prstGeom prst="rect"/>
                        <a:ln/>
                      </pic:spPr>
                    </pic:pic>
                  </a:graphicData>
                </a:graphic>
              </wp:anchor>
            </w:drawing>
          </mc:Fallback>
        </mc:AlternateContent>
      </w:r>
    </w:p>
    <w:tbl>
      <w:tblPr>
        <w:tblStyle w:val="a0"/>
        <w:tblW w:w="10204" w:type="dxa"/>
        <w:tblInd w:w="0" w:type="dxa"/>
        <w:tblLayout w:type="fixed"/>
        <w:tblLook w:val="0400" w:firstRow="0" w:lastRow="0" w:firstColumn="0" w:lastColumn="0" w:noHBand="0" w:noVBand="1"/>
      </w:tblPr>
      <w:tblGrid>
        <w:gridCol w:w="10204"/>
      </w:tblGrid>
      <w:tr w:rsidR="002A0929" w14:paraId="1A3CC908" w14:textId="77777777">
        <w:trPr>
          <w:trHeight w:val="850"/>
        </w:trPr>
        <w:tc>
          <w:tcPr>
            <w:tcW w:w="10204" w:type="dxa"/>
            <w:shd w:val="clear" w:color="auto" w:fill="EEE4FF"/>
            <w:vAlign w:val="center"/>
          </w:tcPr>
          <w:p w14:paraId="5514CE57" w14:textId="77777777" w:rsidR="002A0929" w:rsidRDefault="00000000">
            <w:pPr>
              <w:rPr>
                <w:b/>
                <w:bCs/>
                <w:color w:val="09103D"/>
              </w:rPr>
            </w:pPr>
            <w:r>
              <w:rPr>
                <w:b/>
                <w:bCs/>
                <w:color w:val="09103D"/>
              </w:rPr>
              <w:t>FDA Action Kit</w:t>
            </w:r>
          </w:p>
        </w:tc>
      </w:tr>
      <w:tr w:rsidR="002A0929" w14:paraId="4383E481" w14:textId="77777777">
        <w:tc>
          <w:tcPr>
            <w:tcW w:w="10204" w:type="dxa"/>
            <w:shd w:val="clear" w:color="auto" w:fill="FAFAFA"/>
          </w:tcPr>
          <w:p w14:paraId="28F90130" w14:textId="77777777" w:rsidR="002A0929" w:rsidRDefault="00000000">
            <w:pPr>
              <w:rPr>
                <w:color w:val="09103D"/>
              </w:rPr>
            </w:pPr>
            <w:r>
              <w:rPr>
                <w:color w:val="09103D"/>
              </w:rPr>
              <w:t>If your team wants a structured way to act on this score, the FDA Action Kit pairs with the priorities above:</w:t>
            </w:r>
          </w:p>
          <w:p w14:paraId="73AF5AA3" w14:textId="77777777" w:rsidR="002A0929" w:rsidRDefault="00000000">
            <w:pPr>
              <w:rPr>
                <w:color w:val="09103D"/>
              </w:rPr>
            </w:pPr>
            <w:r>
              <w:rPr>
                <w:color w:val="09103D"/>
              </w:rPr>
              <w:t>FDA Form 483 guidance. The guide “</w:t>
            </w:r>
            <w:r>
              <w:rPr>
                <w:i/>
                <w:iCs/>
                <w:color w:val="09103D"/>
              </w:rPr>
              <w:t>Beyond the FDA inspection: What the New FDA Form 483 Guidance Means for Your Quality” System</w:t>
            </w:r>
            <w:r>
              <w:rPr>
                <w:color w:val="09103D"/>
              </w:rPr>
              <w:t xml:space="preserve"> shows why most 483 responses fall short, what systemic failures look like from an inspector's perspective, and how to build a response that satisfies the FDA's expectations.</w:t>
            </w:r>
          </w:p>
          <w:p w14:paraId="29351501" w14:textId="77777777" w:rsidR="002A0929" w:rsidRDefault="00000000">
            <w:pPr>
              <w:rPr>
                <w:color w:val="09103D"/>
              </w:rPr>
            </w:pPr>
            <w:r>
              <w:rPr>
                <w:color w:val="09103D"/>
              </w:rPr>
              <w:t>FDA readiness Scorecard. Scores your Quality Management System readiness.</w:t>
            </w:r>
          </w:p>
          <w:p w14:paraId="74738F84" w14:textId="77777777" w:rsidR="002A0929" w:rsidRDefault="00000000">
            <w:pPr>
              <w:rPr>
                <w:color w:val="09103D"/>
              </w:rPr>
            </w:pPr>
            <w:r>
              <w:rPr>
                <w:color w:val="09103D"/>
              </w:rPr>
              <w:t>FDA 483 observations response template. It gives you the structure the new FDA draft guidance now expects.</w:t>
            </w:r>
          </w:p>
          <w:p w14:paraId="1055B816" w14:textId="77777777" w:rsidR="002A0929" w:rsidRDefault="00000000">
            <w:pPr>
              <w:rPr>
                <w:color w:val="09103D"/>
              </w:rPr>
            </w:pPr>
            <w:r>
              <w:rPr>
                <w:color w:val="09103D"/>
              </w:rPr>
              <w:t xml:space="preserve">FDA Form 483 response: The submitter’s checklist.  It is a chronological checklist to draft and submit the 483 </w:t>
            </w:r>
            <w:proofErr w:type="gramStart"/>
            <w:r>
              <w:rPr>
                <w:color w:val="09103D"/>
              </w:rPr>
              <w:t>response</w:t>
            </w:r>
            <w:proofErr w:type="gramEnd"/>
            <w:r>
              <w:rPr>
                <w:color w:val="09103D"/>
              </w:rPr>
              <w:t>.</w:t>
            </w:r>
          </w:p>
        </w:tc>
      </w:tr>
    </w:tbl>
    <w:p w14:paraId="35E211C4" w14:textId="77777777" w:rsidR="002A0929" w:rsidRDefault="002A0929">
      <w:pPr>
        <w:rPr>
          <w:color w:val="09103D"/>
        </w:rPr>
      </w:pPr>
    </w:p>
    <w:sectPr w:rsidR="002A0929">
      <w:headerReference w:type="default" r:id="rId9"/>
      <w:footerReference w:type="default" r:id="rId10"/>
      <w:headerReference w:type="first" r:id="rId11"/>
      <w:footerReference w:type="first" r:id="rId12"/>
      <w:pgSz w:w="11906" w:h="16838"/>
      <w:pgMar w:top="1134" w:right="851" w:bottom="113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7153D" w14:textId="77777777" w:rsidR="00B17497" w:rsidRDefault="00B17497">
      <w:pPr>
        <w:spacing w:before="0" w:after="0"/>
      </w:pPr>
      <w:r>
        <w:separator/>
      </w:r>
    </w:p>
  </w:endnote>
  <w:endnote w:type="continuationSeparator" w:id="0">
    <w:p w14:paraId="25557ED6" w14:textId="77777777" w:rsidR="00B17497" w:rsidRDefault="00B1749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F010CF8-EAEF-A14E-9BD2-60D4400D28A8}"/>
  </w:font>
  <w:font w:name="Courier New">
    <w:panose1 w:val="02070309020205020404"/>
    <w:charset w:val="00"/>
    <w:family w:val="modern"/>
    <w:pitch w:val="fixed"/>
    <w:sig w:usb0="E0002AFF" w:usb1="C0007843" w:usb2="00000009" w:usb3="00000000" w:csb0="000001FF" w:csb1="00000000"/>
    <w:embedRegular r:id="rId2" w:fontKey="{2D91CB7E-EEF0-9D4B-82A9-A7B6BE15D2BD}"/>
  </w:font>
  <w:font w:name="Times New Roman">
    <w:panose1 w:val="02020603050405020304"/>
    <w:charset w:val="00"/>
    <w:family w:val="roman"/>
    <w:pitch w:val="variable"/>
    <w:sig w:usb0="E0002EFF" w:usb1="C000785B" w:usb2="00000009" w:usb3="00000000" w:csb0="000001FF" w:csb1="00000000"/>
    <w:embedRegular r:id="rId3" w:fontKey="{1E0E1681-1FAA-6044-BF86-87AA22A5CEEB}"/>
  </w:font>
  <w:font w:name="Calibri">
    <w:panose1 w:val="020F0502020204030204"/>
    <w:charset w:val="00"/>
    <w:family w:val="swiss"/>
    <w:pitch w:val="variable"/>
    <w:sig w:usb0="E0002AFF" w:usb1="C000247B" w:usb2="00000009" w:usb3="00000000" w:csb0="000001FF" w:csb1="00000000"/>
    <w:embedRegular r:id="rId4" w:fontKey="{1708174C-F2A7-D147-8EE7-D2916B4D5428}"/>
    <w:embedBold r:id="rId5" w:fontKey="{926ED419-6567-A04E-A1AC-7893D7C327EB}"/>
    <w:embedItalic r:id="rId6" w:fontKey="{EEA2955D-6B51-EE4F-9262-57C6883E3C7B}"/>
    <w:embedBoldItalic r:id="rId7" w:fontKey="{CC494AA7-2812-1B4A-8854-45CA7E7DB6C3}"/>
  </w:font>
  <w:font w:name="Aptos">
    <w:panose1 w:val="020B0004020202020204"/>
    <w:charset w:val="00"/>
    <w:family w:val="swiss"/>
    <w:pitch w:val="variable"/>
    <w:sig w:usb0="20000287" w:usb1="00000003" w:usb2="00000000" w:usb3="00000000" w:csb0="0000019F" w:csb1="00000000"/>
    <w:embedRegular r:id="rId8" w:fontKey="{DE4820D3-4A59-C24A-B632-E6B6C884DF84}"/>
    <w:embedBold r:id="rId9" w:fontKey="{AC08B597-0648-144D-8030-042086E5895F}"/>
  </w:font>
  <w:font w:name="Play">
    <w:charset w:val="00"/>
    <w:family w:val="auto"/>
    <w:pitch w:val="default"/>
    <w:embedBold r:id="rId10" w:fontKey="{C724D887-A2FB-5948-8348-40A6A4437973}"/>
  </w:font>
  <w:font w:name="Cambria">
    <w:panose1 w:val="02040503050406030204"/>
    <w:charset w:val="00"/>
    <w:family w:val="roman"/>
    <w:pitch w:val="variable"/>
    <w:sig w:usb0="E00006FF" w:usb1="420024FF" w:usb2="02000000" w:usb3="00000000" w:csb0="0000019F" w:csb1="00000000"/>
    <w:embedRegular r:id="rId11" w:fontKey="{F7DB6449-01F5-B848-B3AD-0949D08B8E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4404" w14:textId="34D9BEDF" w:rsidR="008204B3" w:rsidRPr="008204B3" w:rsidRDefault="008204B3">
    <w:pPr>
      <w:pStyle w:val="Footer"/>
      <w:rPr>
        <w:sz w:val="18"/>
        <w:szCs w:val="18"/>
      </w:rPr>
    </w:pPr>
    <w:r w:rsidRPr="008204B3">
      <w:rPr>
        <w:sz w:val="18"/>
        <w:szCs w:val="18"/>
      </w:rPr>
      <w:t>Contains Confidential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F1F48" w14:textId="1088A9B7" w:rsidR="008204B3" w:rsidRPr="008204B3" w:rsidRDefault="008204B3">
    <w:pPr>
      <w:pStyle w:val="Footer"/>
      <w:rPr>
        <w:sz w:val="18"/>
        <w:szCs w:val="18"/>
      </w:rPr>
    </w:pPr>
    <w:r w:rsidRPr="008204B3">
      <w:rPr>
        <w:sz w:val="18"/>
        <w:szCs w:val="18"/>
      </w:rPr>
      <w:t>Contains Confidential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0408F" w14:textId="77777777" w:rsidR="00B17497" w:rsidRDefault="00B17497">
      <w:pPr>
        <w:spacing w:before="0" w:after="0"/>
      </w:pPr>
      <w:r>
        <w:separator/>
      </w:r>
    </w:p>
  </w:footnote>
  <w:footnote w:type="continuationSeparator" w:id="0">
    <w:p w14:paraId="22BAB1FB" w14:textId="77777777" w:rsidR="00B17497" w:rsidRDefault="00B1749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0F5C" w14:textId="77777777" w:rsidR="002A0929" w:rsidRDefault="00000000">
    <w:pPr>
      <w:pBdr>
        <w:top w:val="nil"/>
        <w:left w:val="nil"/>
        <w:bottom w:val="nil"/>
        <w:right w:val="nil"/>
        <w:between w:val="nil"/>
      </w:pBdr>
      <w:tabs>
        <w:tab w:val="center" w:pos="4513"/>
        <w:tab w:val="right" w:pos="9026"/>
      </w:tabs>
      <w:spacing w:before="0" w:after="0"/>
      <w:rPr>
        <w:color w:val="000000"/>
      </w:rPr>
    </w:pPr>
    <w:r>
      <w:rPr>
        <w:noProof/>
      </w:rPr>
      <mc:AlternateContent>
        <mc:Choice Requires="wpg">
          <w:drawing>
            <wp:anchor distT="0" distB="0" distL="114300" distR="114300" simplePos="0" relativeHeight="251658240" behindDoc="0" locked="0" layoutInCell="1" hidden="0" allowOverlap="1" wp14:anchorId="230A4900" wp14:editId="5C9F5B77">
              <wp:simplePos x="0" y="0"/>
              <wp:positionH relativeFrom="column">
                <wp:posOffset>-592771</wp:posOffset>
              </wp:positionH>
              <wp:positionV relativeFrom="paragraph">
                <wp:posOffset>-559751</wp:posOffset>
              </wp:positionV>
              <wp:extent cx="7601852" cy="400050"/>
              <wp:effectExtent l="0" t="0" r="0" b="0"/>
              <wp:wrapNone/>
              <wp:docPr id="5" name="Rectangle 5"/>
              <wp:cNvGraphicFramePr/>
              <a:graphic xmlns:a="http://schemas.openxmlformats.org/drawingml/2006/main">
                <a:graphicData uri="http://schemas.microsoft.com/office/word/2010/wordprocessingShape">
                  <wps:wsp>
                    <wps:cNvSpPr/>
                    <wps:spPr>
                      <a:xfrm>
                        <a:off x="1549837" y="3584738"/>
                        <a:ext cx="7592327" cy="390525"/>
                      </a:xfrm>
                      <a:prstGeom prst="rect">
                        <a:avLst/>
                      </a:prstGeom>
                      <a:solidFill>
                        <a:srgbClr val="CDAEFF"/>
                      </a:solidFill>
                      <a:ln>
                        <a:noFill/>
                      </a:ln>
                    </wps:spPr>
                    <wps:txbx>
                      <w:txbxContent>
                        <w:p w14:paraId="47029CCC"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-592771</wp:posOffset>
              </wp:positionH>
              <wp:positionV relativeFrom="paragraph">
                <wp:posOffset>-559751</wp:posOffset>
              </wp:positionV>
              <wp:extent cx="7601852" cy="400050"/>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601852" cy="4000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3125" w14:textId="77777777" w:rsidR="002A0929" w:rsidRDefault="00000000">
    <w:pPr>
      <w:pBdr>
        <w:top w:val="nil"/>
        <w:left w:val="nil"/>
        <w:bottom w:val="nil"/>
        <w:right w:val="nil"/>
        <w:between w:val="nil"/>
      </w:pBdr>
      <w:tabs>
        <w:tab w:val="center" w:pos="4513"/>
        <w:tab w:val="right" w:pos="9026"/>
      </w:tabs>
      <w:spacing w:before="0" w:after="0"/>
      <w:rPr>
        <w:color w:val="000000"/>
      </w:rPr>
    </w:pPr>
    <w:r>
      <w:rPr>
        <w:noProof/>
      </w:rPr>
      <mc:AlternateContent>
        <mc:Choice Requires="wpg">
          <w:drawing>
            <wp:anchor distT="0" distB="0" distL="114300" distR="114300" simplePos="0" relativeHeight="251659264" behindDoc="0" locked="0" layoutInCell="1" hidden="0" allowOverlap="1" wp14:anchorId="6884D598" wp14:editId="4B03219A">
              <wp:simplePos x="0" y="0"/>
              <wp:positionH relativeFrom="column">
                <wp:posOffset>-589596</wp:posOffset>
              </wp:positionH>
              <wp:positionV relativeFrom="paragraph">
                <wp:posOffset>-483551</wp:posOffset>
              </wp:positionV>
              <wp:extent cx="7607935" cy="752475"/>
              <wp:effectExtent l="0" t="0" r="0" b="0"/>
              <wp:wrapNone/>
              <wp:docPr id="8" name="Rectangle 8"/>
              <wp:cNvGraphicFramePr/>
              <a:graphic xmlns:a="http://schemas.openxmlformats.org/drawingml/2006/main">
                <a:graphicData uri="http://schemas.microsoft.com/office/word/2010/wordprocessingShape">
                  <wps:wsp>
                    <wps:cNvSpPr/>
                    <wps:spPr>
                      <a:xfrm>
                        <a:off x="1546795" y="3408525"/>
                        <a:ext cx="7598410" cy="742950"/>
                      </a:xfrm>
                      <a:prstGeom prst="rect">
                        <a:avLst/>
                      </a:prstGeom>
                      <a:solidFill>
                        <a:srgbClr val="CDAEFF"/>
                      </a:solidFill>
                      <a:ln>
                        <a:noFill/>
                      </a:ln>
                    </wps:spPr>
                    <wps:txbx>
                      <w:txbxContent>
                        <w:p w14:paraId="7CE0E4A8" w14:textId="77777777" w:rsidR="002A0929" w:rsidRDefault="002A0929">
                          <w:pPr>
                            <w:spacing w:before="0"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-589596</wp:posOffset>
              </wp:positionH>
              <wp:positionV relativeFrom="paragraph">
                <wp:posOffset>-483551</wp:posOffset>
              </wp:positionV>
              <wp:extent cx="7607935" cy="752475"/>
              <wp:effectExtent b="0" l="0" r="0" t="0"/>
              <wp:wrapNone/>
              <wp:docPr id="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607935" cy="7524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7BEB"/>
    <w:multiLevelType w:val="multilevel"/>
    <w:tmpl w:val="7166C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103497"/>
    <w:multiLevelType w:val="multilevel"/>
    <w:tmpl w:val="86FA9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3920A6"/>
    <w:multiLevelType w:val="multilevel"/>
    <w:tmpl w:val="781AF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FB0F5B"/>
    <w:multiLevelType w:val="multilevel"/>
    <w:tmpl w:val="9738C0B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F22CCE"/>
    <w:multiLevelType w:val="multilevel"/>
    <w:tmpl w:val="1FCAE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C02561"/>
    <w:multiLevelType w:val="multilevel"/>
    <w:tmpl w:val="76FC0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1951666">
    <w:abstractNumId w:val="4"/>
  </w:num>
  <w:num w:numId="2" w16cid:durableId="1450469154">
    <w:abstractNumId w:val="2"/>
  </w:num>
  <w:num w:numId="3" w16cid:durableId="1165708948">
    <w:abstractNumId w:val="1"/>
  </w:num>
  <w:num w:numId="4" w16cid:durableId="1893152122">
    <w:abstractNumId w:val="5"/>
  </w:num>
  <w:num w:numId="5" w16cid:durableId="1528829344">
    <w:abstractNumId w:val="0"/>
  </w:num>
  <w:num w:numId="6" w16cid:durableId="364982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929"/>
    <w:rsid w:val="002A0929"/>
    <w:rsid w:val="008204B3"/>
    <w:rsid w:val="00B17497"/>
    <w:rsid w:val="00B3766E"/>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07EF4AC8"/>
  <w15:docId w15:val="{96BB232C-9CFE-6545-AC42-9D41D1FB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en-GB" w:bidi="ar-SA"/>
      </w:rPr>
    </w:rPrDefault>
    <w:pPrDefault>
      <w:pPr>
        <w:spacing w:before="16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00"/>
      <w:ind w:left="720"/>
      <w:outlineLvl w:val="0"/>
    </w:pPr>
    <w:rPr>
      <w:color w:val="09103D"/>
      <w:sz w:val="36"/>
      <w:szCs w:val="36"/>
    </w:rPr>
  </w:style>
  <w:style w:type="paragraph" w:styleId="Heading2">
    <w:name w:val="heading 2"/>
    <w:basedOn w:val="Normal"/>
    <w:next w:val="Normal"/>
    <w:uiPriority w:val="9"/>
    <w:unhideWhenUsed/>
    <w:qFormat/>
    <w:pPr>
      <w:spacing w:before="800" w:after="640"/>
      <w:outlineLvl w:val="1"/>
    </w:pPr>
    <w:rPr>
      <w:b/>
      <w:bCs/>
      <w:color w:val="09103D"/>
      <w:sz w:val="32"/>
      <w:szCs w:val="32"/>
    </w:rPr>
  </w:style>
  <w:style w:type="paragraph" w:styleId="Heading3">
    <w:name w:val="heading 3"/>
    <w:basedOn w:val="Normal"/>
    <w:next w:val="Normal"/>
    <w:uiPriority w:val="9"/>
    <w:unhideWhenUsed/>
    <w:qFormat/>
    <w:pPr>
      <w:spacing w:before="240"/>
      <w:outlineLvl w:val="2"/>
    </w:pPr>
    <w:rPr>
      <w:b/>
      <w:bCs/>
      <w:color w:val="09103D"/>
      <w:sz w:val="24"/>
      <w:szCs w:val="24"/>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bCs/>
      <w:sz w:val="24"/>
      <w:szCs w:val="24"/>
    </w:rPr>
  </w:style>
  <w:style w:type="paragraph" w:styleId="Subtitle">
    <w:name w:val="Subtitle"/>
    <w:basedOn w:val="Normal"/>
    <w:next w:val="Normal"/>
    <w:uiPriority w:val="11"/>
    <w:qFormat/>
    <w:rPr>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8204B3"/>
    <w:pPr>
      <w:tabs>
        <w:tab w:val="center" w:pos="4513"/>
        <w:tab w:val="right" w:pos="9026"/>
      </w:tabs>
      <w:spacing w:before="0" w:after="0"/>
    </w:pPr>
  </w:style>
  <w:style w:type="character" w:customStyle="1" w:styleId="HeaderChar">
    <w:name w:val="Header Char"/>
    <w:basedOn w:val="DefaultParagraphFont"/>
    <w:link w:val="Header"/>
    <w:uiPriority w:val="99"/>
    <w:rsid w:val="008204B3"/>
  </w:style>
  <w:style w:type="paragraph" w:styleId="Footer">
    <w:name w:val="footer"/>
    <w:basedOn w:val="Normal"/>
    <w:link w:val="FooterChar"/>
    <w:uiPriority w:val="99"/>
    <w:unhideWhenUsed/>
    <w:rsid w:val="008204B3"/>
    <w:pPr>
      <w:tabs>
        <w:tab w:val="center" w:pos="4513"/>
        <w:tab w:val="right" w:pos="9026"/>
      </w:tabs>
      <w:spacing w:before="0" w:after="0"/>
    </w:pPr>
  </w:style>
  <w:style w:type="character" w:customStyle="1" w:styleId="FooterChar">
    <w:name w:val="Footer Char"/>
    <w:basedOn w:val="DefaultParagraphFont"/>
    <w:link w:val="Footer"/>
    <w:uiPriority w:val="99"/>
    <w:rsid w:val="00820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lQHXRAHlo5Oat2HTDjx87LDww==">CgMxLjAaNQoBMBIwCgQ6AggDChMIBCoPCgtBQUFCM3JpTWh0WRAEChMIBCoPCgtBQUFCM3JpTWh0WRADGjUKATESMAoEOgIIAwoTCAQqDwoLQUFBQjNyaU1odFkQBAoTCAQqDwoLQUFBQjNyaU1odFkQAxo1CgEyEjAKBDoCCAMKEwgEKg8KC0FBQUIzcmlNaHRZEAQKEwgEKg8KC0FBQUIzcmlNaHRZEAMaGgoBMxIVChMIBCoPCgtBQUFCM3JpTWh0YxABGhoKATQSFQoTCAQqDwoLQUFBQjNyaU1odGMQAiKSAgoLQUFBQjNyaU1odGMS3gEKC0FBQUIzcmlNaHRjEgtBQUFCM3JpTWh0YxoNCgl0ZXh0L2h0bWwSACIOCgp0ZXh0L3BsYWluEgAqGyIVMTA3OTQ1MjQ5ODU4NTc4ODMzNDk0KAA4ADD37sjA4DM42LLJwOAzSkQKJGFwcGxpY2F0aW9uL3ZuZC5nb29nbGUtYXBwcy5kb2NzLm1kcxocwtfa5AEWChQKBwoBWBABGAASBwoBMRABGAAYAVoMcTBpeXM3Y3RvYzI5cgIgAHgAggEUc3VnZ2VzdC5hOXk1dTRoOHUxY2yaAQYIABAAGAAY9+7IwOAzINiyycDgM0IUc3VnZ2VzdC5hOXk1dTRoOHUxY2wiigIKC0FBQUIzcmlNaHRZEtYBCgtBQUFCM3JpTWh0WRILQUFBQjNyaU1odFkaDQoJdGV4dC9odG1sEgAiDgoKdGV4dC9wbGFpbhIAKhsiFTEwNzk0NTI0OTg1ODU3ODgzMzQ5NCgAOAAwqLzCwOAzOJXFwsDgM0o8CiRhcHBsaWNhdGlvbi92bmQuZ29vZ2xlLWFwcHMuZG9jcy5tZHMaFMLX2uQBDiIECFEQASIGCAwIDRADWgxmd2xtaWphbzk3em5yAiAAeACCARRzdWdnZXN0LmV2cmN4amowbTc0Y5oBBggAEAAYABiovMLA4DMglcXCwOAzQhRzdWdnZXN0LmV2cmN4amowbTc0YzIOaC45cXg1NWN0bGgwcXcyDmgueHFxdGdwaDJxdXU3Mg5oLnVrdmVzNjlxaXhrMzIOaC55emcydGtwbzNjMnIyDmguamowOG5xa2pwcWJjMg1oLmtpZDM4aGptcDF5Mg5oLjFrZjk5d2l6OHJvcjIOaC4yY2d5aHpwaGdvbDAyDmguOG9wYWZ2c2FzYzIyMg5oLmx4M3ZvYm0xdTA2bjIOaC52MzUyem81cGdzaGIyDmgudG9rbWs0cnludHdyMg5oLmhoMTlwbmE0ZGFzYjIOaC50aDBtNWt3MmpwOG8yDmgueTRlb25nbDJxMjNyMg5oLnc3NzI5YjdlY2lsbzIOaC40OHJ5aTFsODV1eTIyDmguNzQ4b29nNnlnMm5yMg5oLjZnMTlsOWVyb3RtbjINaC5iNHphMGlxbGYyNDIOaC40aXdwdzlseTR5dW8yDmgucHR4dGM2dzl2N21sMg5oLnpmaHA2OG14ejFtYzIOaC51cHpndmxrbm8wN3EyDmguZjltbWltMWM3OXR5Mg5oLjV4NjM2emNnNmFxYjIOaC5lZDFtYjNxZGJsODIyDmguMjBlMWpyamI0MnFoMg5oLjUwcDk3MGxta3ZmajIOaC55a3M1bmI5MzJ5OWQyDmgubjA0a3F2NDZkMW95Mg5oLjU5b3k0dnE2aXZqNjIOaC43MTRqYTFjbjRrOGUyDmgubm80dmRuOHF5eXlqMg5oLnZjN3U4ZTlib3Y4cDIOaC4xNzJlaXY2dXp2Z2wyDmgueHQwOG4wcTM3NTBzMg1oLmNoN2sxY3VjeTR4Mg5oLmFlNDNvazVjdTZ3dTIOaC5wZXlybHpnaDl3NWIyDmguMTY0d29kMTk5ZG9hMg5oLjFwYzVsZ2M3aXhzbDIOaC5iOTk3OW82bjJmMzQyDWguN293cGk3bDkyaW8yDmgubmF1aGlkYXNwaTduMg1oLm5wd2V5Z29lNWFyOABqJgoUc3VnZ2VzdC5hOXk1dTRoOHUxY2wSDkFuZ2VsIEJ1ZW5kw61haiYKFHN1Z2dlc3QuZXZyY3hqajBtNzRjEg5BbmdlbCBCdWVuZMOtYXIhMVlIVTFjSVpTQmlYZUZqbUx2QnI3bTBHYVMySEhzX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2254</Words>
  <Characters>12848</Characters>
  <Application>Microsoft Office Word</Application>
  <DocSecurity>0</DocSecurity>
  <Lines>107</Lines>
  <Paragraphs>30</Paragraphs>
  <ScaleCrop>false</ScaleCrop>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Navarrete</cp:lastModifiedBy>
  <cp:revision>2</cp:revision>
  <dcterms:created xsi:type="dcterms:W3CDTF">2026-05-08T15:29:00Z</dcterms:created>
  <dcterms:modified xsi:type="dcterms:W3CDTF">2026-05-08T15:33:00Z</dcterms:modified>
</cp:coreProperties>
</file>